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549256" w14:textId="0004B55B" w:rsidR="008F0207" w:rsidRPr="00D03E97" w:rsidRDefault="002A1C25" w:rsidP="00C73DE1">
      <w:pPr>
        <w:jc w:val="center"/>
        <w:rPr>
          <w:rFonts w:cs="Arial"/>
          <w:b/>
          <w:bCs/>
        </w:rPr>
      </w:pPr>
      <w:r w:rsidRPr="00D03E97">
        <w:rPr>
          <w:rFonts w:cs="Arial"/>
          <w:b/>
          <w:bCs/>
        </w:rPr>
        <w:t>Request for Qualification</w:t>
      </w:r>
      <w:r w:rsidR="00C73DE1" w:rsidRPr="00D03E97">
        <w:rPr>
          <w:rFonts w:cs="Arial"/>
          <w:b/>
          <w:bCs/>
        </w:rPr>
        <w:t xml:space="preserve"> </w:t>
      </w:r>
      <w:r w:rsidR="00D11C6D" w:rsidRPr="00D03E97">
        <w:rPr>
          <w:rFonts w:cs="Arial"/>
          <w:b/>
          <w:bCs/>
        </w:rPr>
        <w:t>(RFQ)</w:t>
      </w:r>
    </w:p>
    <w:p w14:paraId="7A719099" w14:textId="3BA81F6B" w:rsidR="00D11C6D" w:rsidRPr="00D03E97" w:rsidRDefault="00D11C6D" w:rsidP="00C73DE1">
      <w:pPr>
        <w:jc w:val="center"/>
        <w:rPr>
          <w:rFonts w:cs="Arial"/>
          <w:b/>
          <w:bCs/>
        </w:rPr>
      </w:pPr>
      <w:r w:rsidRPr="00D03E97">
        <w:rPr>
          <w:rFonts w:cs="Arial"/>
          <w:b/>
          <w:bCs/>
        </w:rPr>
        <w:t>Natural Gas Distribution Infrastructure Safety and Modernization Grant Program</w:t>
      </w:r>
    </w:p>
    <w:p w14:paraId="559994D5" w14:textId="45473D28" w:rsidR="00D11C6D" w:rsidRPr="00D03E97" w:rsidRDefault="00D11C6D" w:rsidP="00C73DE1">
      <w:pPr>
        <w:jc w:val="center"/>
        <w:rPr>
          <w:rFonts w:cs="Arial"/>
          <w:b/>
          <w:bCs/>
        </w:rPr>
      </w:pPr>
      <w:r w:rsidRPr="00D03E97">
        <w:rPr>
          <w:rFonts w:cs="Arial"/>
          <w:b/>
          <w:bCs/>
        </w:rPr>
        <w:t>Request for Professional Engineering Services</w:t>
      </w:r>
    </w:p>
    <w:p w14:paraId="71E13FC3" w14:textId="77777777" w:rsidR="006934CD" w:rsidRPr="00D03E97" w:rsidRDefault="006934CD" w:rsidP="006934CD">
      <w:pPr>
        <w:rPr>
          <w:rFonts w:cs="Arial"/>
          <w:b/>
          <w:bCs/>
          <w:u w:val="single"/>
        </w:rPr>
      </w:pPr>
      <w:r w:rsidRPr="00D03E97">
        <w:rPr>
          <w:rFonts w:cs="Arial"/>
          <w:b/>
          <w:bCs/>
          <w:u w:val="single"/>
        </w:rPr>
        <w:t>Introduction</w:t>
      </w:r>
    </w:p>
    <w:p w14:paraId="28D2E634" w14:textId="2A262BB3" w:rsidR="000D7E06" w:rsidRDefault="006934CD" w:rsidP="00885324">
      <w:r w:rsidRPr="00D03E97">
        <w:t xml:space="preserve">The </w:t>
      </w:r>
      <w:r w:rsidR="002259DF" w:rsidRPr="00D03E97">
        <w:t>C</w:t>
      </w:r>
      <w:r w:rsidRPr="00D03E97">
        <w:t xml:space="preserve">ity of Carencro, Louisiana (Carencro) is the recipient of </w:t>
      </w:r>
      <w:r w:rsidR="00722C2C">
        <w:t>the Pipeline and Hazardous Materials Safety Administration’s (</w:t>
      </w:r>
      <w:r w:rsidR="001054D1">
        <w:t>PHMSA’s</w:t>
      </w:r>
      <w:r w:rsidR="00722C2C">
        <w:t>)</w:t>
      </w:r>
      <w:r w:rsidR="001054D1">
        <w:t xml:space="preserve"> </w:t>
      </w:r>
      <w:r w:rsidRPr="00D03E97">
        <w:t xml:space="preserve">Natural Gas Distribution Infrastructure Safety and Modernization </w:t>
      </w:r>
      <w:r w:rsidR="00575B4D">
        <w:t xml:space="preserve">(NGDISM) </w:t>
      </w:r>
      <w:r w:rsidRPr="00D03E97">
        <w:t xml:space="preserve">Grant for Fiscal Year 2022. The project is to replace existing cast iron natural gas pipeline mains and connecting service lines, fittings, </w:t>
      </w:r>
      <w:r w:rsidR="002259DF" w:rsidRPr="00D03E97">
        <w:t>v</w:t>
      </w:r>
      <w:r w:rsidRPr="00D03E97">
        <w:t>alve, regulators and pressure relief valves and other related activities to bring the system into compliance with pipeline safety 49 CFR 192.557.</w:t>
      </w:r>
      <w:r w:rsidR="000D7E06">
        <w:t xml:space="preserve">  </w:t>
      </w:r>
    </w:p>
    <w:p w14:paraId="3BB111A4" w14:textId="77777777" w:rsidR="000D7E06" w:rsidRDefault="000D7E06" w:rsidP="000D7E06">
      <w:pPr>
        <w:pStyle w:val="Default"/>
        <w:rPr>
          <w:rFonts w:ascii="Arial" w:hAnsi="Arial" w:cs="Arial"/>
          <w:sz w:val="23"/>
          <w:szCs w:val="23"/>
        </w:rPr>
      </w:pPr>
    </w:p>
    <w:p w14:paraId="3DD633C7" w14:textId="787BAD37" w:rsidR="000D7E06" w:rsidRPr="000D7E06" w:rsidRDefault="000D7E06" w:rsidP="00885324">
      <w:r w:rsidRPr="000D7E06">
        <w:t xml:space="preserve">Carencro will be replacing approximately 26,627 feet of 2” cast iron pipe with PE gas piping. This requirement involves approximately seventy-five (75) different locations for boring and three hundred ninety-seven (397) service taps with pipe footage at the different locations ranging from three hundred sixteen feet (316’) to two thousand five hundred seventy-seven feet (2,577’) which will bring the pipeline system into compliance with pipeline safety 49 CFR 192.557. </w:t>
      </w:r>
    </w:p>
    <w:p w14:paraId="7C1549D1" w14:textId="5CCCF5E3" w:rsidR="002A1C25" w:rsidRPr="00D03E97" w:rsidRDefault="002A1C25">
      <w:pPr>
        <w:rPr>
          <w:rFonts w:cs="Arial"/>
        </w:rPr>
      </w:pPr>
      <w:r w:rsidRPr="00D03E97">
        <w:rPr>
          <w:rFonts w:cs="Arial"/>
        </w:rPr>
        <w:t>Carencro</w:t>
      </w:r>
      <w:r w:rsidR="002259DF" w:rsidRPr="00D03E97">
        <w:rPr>
          <w:rFonts w:cs="Arial"/>
        </w:rPr>
        <w:t xml:space="preserve"> </w:t>
      </w:r>
      <w:r w:rsidRPr="00D03E97">
        <w:rPr>
          <w:rFonts w:cs="Arial"/>
        </w:rPr>
        <w:t xml:space="preserve">is requesting qualifications for </w:t>
      </w:r>
      <w:r w:rsidR="00C73DE1" w:rsidRPr="00D03E97">
        <w:rPr>
          <w:rFonts w:cs="Arial"/>
        </w:rPr>
        <w:t>N</w:t>
      </w:r>
      <w:r w:rsidRPr="00D03E97">
        <w:rPr>
          <w:rFonts w:cs="Arial"/>
        </w:rPr>
        <w:t xml:space="preserve">atural </w:t>
      </w:r>
      <w:r w:rsidR="00C73DE1" w:rsidRPr="00D03E97">
        <w:rPr>
          <w:rFonts w:cs="Arial"/>
        </w:rPr>
        <w:t>G</w:t>
      </w:r>
      <w:r w:rsidRPr="00D03E97">
        <w:rPr>
          <w:rFonts w:cs="Arial"/>
        </w:rPr>
        <w:t xml:space="preserve">as </w:t>
      </w:r>
      <w:r w:rsidR="00C73DE1" w:rsidRPr="00D03E97">
        <w:rPr>
          <w:rFonts w:cs="Arial"/>
        </w:rPr>
        <w:t>E</w:t>
      </w:r>
      <w:r w:rsidRPr="00D03E97">
        <w:rPr>
          <w:rFonts w:cs="Arial"/>
        </w:rPr>
        <w:t xml:space="preserve">ngineering and </w:t>
      </w:r>
      <w:r w:rsidR="00C73DE1" w:rsidRPr="00D03E97">
        <w:rPr>
          <w:rFonts w:cs="Arial"/>
        </w:rPr>
        <w:t>S</w:t>
      </w:r>
      <w:r w:rsidRPr="00D03E97">
        <w:rPr>
          <w:rFonts w:cs="Arial"/>
        </w:rPr>
        <w:t xml:space="preserve">ubsurface </w:t>
      </w:r>
      <w:r w:rsidR="00C73DE1" w:rsidRPr="00D03E97">
        <w:rPr>
          <w:rFonts w:cs="Arial"/>
        </w:rPr>
        <w:t>U</w:t>
      </w:r>
      <w:r w:rsidRPr="00D03E97">
        <w:rPr>
          <w:rFonts w:cs="Arial"/>
        </w:rPr>
        <w:t xml:space="preserve">tility </w:t>
      </w:r>
      <w:r w:rsidR="00C73DE1" w:rsidRPr="00D03E97">
        <w:rPr>
          <w:rFonts w:cs="Arial"/>
        </w:rPr>
        <w:t>E</w:t>
      </w:r>
      <w:r w:rsidRPr="00D03E97">
        <w:rPr>
          <w:rFonts w:cs="Arial"/>
        </w:rPr>
        <w:t>ngineering for work to be performed under th</w:t>
      </w:r>
      <w:r w:rsidR="00BE3B3F" w:rsidRPr="00D03E97">
        <w:rPr>
          <w:rFonts w:cs="Arial"/>
        </w:rPr>
        <w:t>is grant</w:t>
      </w:r>
      <w:r w:rsidRPr="00D03E97">
        <w:rPr>
          <w:rFonts w:cs="Arial"/>
        </w:rPr>
        <w:t xml:space="preserve">. </w:t>
      </w:r>
      <w:r w:rsidR="00C73DE1" w:rsidRPr="00D03E97">
        <w:rPr>
          <w:rFonts w:cs="Arial"/>
        </w:rPr>
        <w:t xml:space="preserve">  </w:t>
      </w:r>
    </w:p>
    <w:p w14:paraId="0F1635D9" w14:textId="6099222C" w:rsidR="00CF50EE" w:rsidRPr="00D03E97" w:rsidRDefault="002648EC">
      <w:pPr>
        <w:rPr>
          <w:rFonts w:cs="Arial"/>
          <w:b/>
          <w:bCs/>
          <w:u w:val="single"/>
        </w:rPr>
      </w:pPr>
      <w:r w:rsidRPr="00D03E97">
        <w:rPr>
          <w:rFonts w:cs="Arial"/>
          <w:b/>
          <w:bCs/>
          <w:u w:val="single"/>
        </w:rPr>
        <w:t>Point of Contact</w:t>
      </w:r>
    </w:p>
    <w:p w14:paraId="1D8B1373" w14:textId="3834CCF1" w:rsidR="002648EC" w:rsidRPr="00D03E97" w:rsidRDefault="0038538B">
      <w:pPr>
        <w:rPr>
          <w:rFonts w:cs="Arial"/>
        </w:rPr>
      </w:pPr>
      <w:r>
        <w:rPr>
          <w:rFonts w:cs="Arial"/>
        </w:rPr>
        <w:t xml:space="preserve">General </w:t>
      </w:r>
      <w:r w:rsidR="002648EC" w:rsidRPr="00D03E97">
        <w:rPr>
          <w:rFonts w:cs="Arial"/>
        </w:rPr>
        <w:t>questions pertaining to this RFQ shall be addressed to the following:</w:t>
      </w:r>
    </w:p>
    <w:p w14:paraId="7F56D218" w14:textId="77777777" w:rsidR="00D315BA" w:rsidRDefault="00B07BB4" w:rsidP="00EA5389">
      <w:pPr>
        <w:jc w:val="left"/>
        <w:rPr>
          <w:rFonts w:cs="Arial"/>
        </w:rPr>
      </w:pPr>
      <w:r w:rsidRPr="00D03E97">
        <w:rPr>
          <w:rFonts w:cs="Arial"/>
        </w:rPr>
        <w:t>Purvis Morrison</w:t>
      </w:r>
      <w:r w:rsidR="007A495F">
        <w:rPr>
          <w:rFonts w:cs="Arial"/>
        </w:rPr>
        <w:br/>
        <w:t>Chief Administrative Officer</w:t>
      </w:r>
      <w:r w:rsidRPr="00D03E97">
        <w:rPr>
          <w:rFonts w:cs="Arial"/>
        </w:rPr>
        <w:br/>
        <w:t>City of Carencro</w:t>
      </w:r>
      <w:r w:rsidRPr="00D03E97">
        <w:rPr>
          <w:rFonts w:cs="Arial"/>
        </w:rPr>
        <w:br/>
        <w:t>210 E St. Peter Street</w:t>
      </w:r>
      <w:r w:rsidR="00AB1E19" w:rsidRPr="00D03E97">
        <w:rPr>
          <w:rFonts w:cs="Arial"/>
        </w:rPr>
        <w:br/>
        <w:t xml:space="preserve">PO </w:t>
      </w:r>
      <w:r w:rsidR="0084453E" w:rsidRPr="00D03E97">
        <w:rPr>
          <w:rFonts w:cs="Arial"/>
        </w:rPr>
        <w:t xml:space="preserve">Drawer </w:t>
      </w:r>
      <w:r w:rsidR="00AB1E19" w:rsidRPr="00D03E97">
        <w:rPr>
          <w:rFonts w:cs="Arial"/>
        </w:rPr>
        <w:t>10</w:t>
      </w:r>
      <w:r w:rsidR="00AB1E19" w:rsidRPr="00D03E97">
        <w:rPr>
          <w:rFonts w:cs="Arial"/>
        </w:rPr>
        <w:br/>
        <w:t>Carencro, LA 70520</w:t>
      </w:r>
      <w:r w:rsidR="0084453E" w:rsidRPr="00D03E97">
        <w:rPr>
          <w:rFonts w:cs="Arial"/>
        </w:rPr>
        <w:br/>
      </w:r>
      <w:r w:rsidR="00BE75B9">
        <w:rPr>
          <w:rFonts w:cs="Arial"/>
        </w:rPr>
        <w:t xml:space="preserve">Direct </w:t>
      </w:r>
      <w:r w:rsidR="0084453E" w:rsidRPr="00D03E97">
        <w:rPr>
          <w:rFonts w:cs="Arial"/>
        </w:rPr>
        <w:t>Phone: (337) 886-7001</w:t>
      </w:r>
      <w:r w:rsidR="003D2578">
        <w:rPr>
          <w:rFonts w:cs="Arial"/>
        </w:rPr>
        <w:br/>
      </w:r>
      <w:r w:rsidR="00BE75B9">
        <w:rPr>
          <w:rFonts w:cs="Arial"/>
        </w:rPr>
        <w:t xml:space="preserve">City Hall </w:t>
      </w:r>
      <w:r w:rsidR="003D2578">
        <w:rPr>
          <w:rFonts w:cs="Arial"/>
        </w:rPr>
        <w:t>Phone: (337) 89</w:t>
      </w:r>
      <w:r w:rsidR="00D36DD5">
        <w:rPr>
          <w:rFonts w:cs="Arial"/>
        </w:rPr>
        <w:t>6</w:t>
      </w:r>
      <w:r w:rsidR="003D2578">
        <w:rPr>
          <w:rFonts w:cs="Arial"/>
        </w:rPr>
        <w:t>-8481</w:t>
      </w:r>
      <w:r w:rsidR="003D2578">
        <w:rPr>
          <w:rFonts w:cs="Arial"/>
        </w:rPr>
        <w:br/>
      </w:r>
    </w:p>
    <w:p w14:paraId="38185146" w14:textId="636474DB" w:rsidR="0084453E" w:rsidRPr="00D03E97" w:rsidRDefault="00FE23B6" w:rsidP="00EA5389">
      <w:pPr>
        <w:jc w:val="left"/>
        <w:rPr>
          <w:rFonts w:cs="Arial"/>
        </w:rPr>
      </w:pPr>
      <w:r>
        <w:rPr>
          <w:rFonts w:cs="Arial"/>
        </w:rPr>
        <w:t>For specific project questions e</w:t>
      </w:r>
      <w:r w:rsidR="009E044F" w:rsidRPr="00D03E97">
        <w:rPr>
          <w:rFonts w:cs="Arial"/>
        </w:rPr>
        <w:t>mail:  pmorrison@carencro.org</w:t>
      </w:r>
      <w:r w:rsidR="0038538B">
        <w:rPr>
          <w:rFonts w:cs="Arial"/>
        </w:rPr>
        <w:t>.</w:t>
      </w:r>
    </w:p>
    <w:p w14:paraId="0473561C" w14:textId="5B4FB330" w:rsidR="005372A1" w:rsidRDefault="005372A1">
      <w:pPr>
        <w:rPr>
          <w:rFonts w:cs="Arial"/>
          <w:b/>
          <w:bCs/>
          <w:u w:val="single"/>
        </w:rPr>
      </w:pPr>
      <w:r w:rsidRPr="00D03E97">
        <w:rPr>
          <w:rFonts w:cs="Arial"/>
          <w:b/>
          <w:bCs/>
          <w:u w:val="single"/>
        </w:rPr>
        <w:t>Timeline</w:t>
      </w:r>
    </w:p>
    <w:p w14:paraId="0E60D331" w14:textId="0E5F1ED0" w:rsidR="008D4420" w:rsidRPr="004D6D21" w:rsidRDefault="00B10C95">
      <w:pPr>
        <w:rPr>
          <w:rFonts w:cs="Arial"/>
        </w:rPr>
      </w:pPr>
      <w:r w:rsidRPr="004D6D21">
        <w:rPr>
          <w:rFonts w:cs="Arial"/>
        </w:rPr>
        <w:t>Project</w:t>
      </w:r>
      <w:r w:rsidR="00D71C77">
        <w:rPr>
          <w:rFonts w:cs="Arial"/>
        </w:rPr>
        <w:t>ed</w:t>
      </w:r>
      <w:r w:rsidRPr="004D6D21">
        <w:rPr>
          <w:rFonts w:cs="Arial"/>
        </w:rPr>
        <w:t xml:space="preserve"> start date:</w:t>
      </w:r>
      <w:r w:rsidR="004D6D21" w:rsidRPr="004D6D21">
        <w:rPr>
          <w:rFonts w:cs="Arial"/>
        </w:rPr>
        <w:t xml:space="preserve"> </w:t>
      </w:r>
      <w:r w:rsidR="00CA4584">
        <w:rPr>
          <w:rFonts w:cs="Arial"/>
        </w:rPr>
        <w:t>Ju</w:t>
      </w:r>
      <w:r w:rsidR="003F06C8">
        <w:rPr>
          <w:rFonts w:cs="Arial"/>
        </w:rPr>
        <w:t>ly 1</w:t>
      </w:r>
      <w:r w:rsidR="00CA4584">
        <w:rPr>
          <w:rFonts w:cs="Arial"/>
        </w:rPr>
        <w:t>, 2024</w:t>
      </w:r>
      <w:r w:rsidR="004D6D21">
        <w:rPr>
          <w:rFonts w:cs="Arial"/>
        </w:rPr>
        <w:t>.</w:t>
      </w:r>
    </w:p>
    <w:p w14:paraId="7EE6C917" w14:textId="575B8332" w:rsidR="00B10C95" w:rsidRPr="00B10C95" w:rsidRDefault="00B10C95">
      <w:pPr>
        <w:rPr>
          <w:rFonts w:cs="Arial"/>
        </w:rPr>
      </w:pPr>
      <w:r w:rsidRPr="004D6D21">
        <w:rPr>
          <w:rFonts w:cs="Arial"/>
        </w:rPr>
        <w:t>Project</w:t>
      </w:r>
      <w:r w:rsidR="00DF4766">
        <w:rPr>
          <w:rFonts w:cs="Arial"/>
        </w:rPr>
        <w:t>ed</w:t>
      </w:r>
      <w:r w:rsidRPr="004D6D21">
        <w:rPr>
          <w:rFonts w:cs="Arial"/>
        </w:rPr>
        <w:t xml:space="preserve"> end date:</w:t>
      </w:r>
      <w:r w:rsidR="004D6D21">
        <w:rPr>
          <w:rFonts w:cs="Arial"/>
        </w:rPr>
        <w:t xml:space="preserve"> To be determined.</w:t>
      </w:r>
    </w:p>
    <w:p w14:paraId="00B07FFC" w14:textId="2F4B1B0A" w:rsidR="005372A1" w:rsidRPr="00D03E97" w:rsidRDefault="005372A1">
      <w:pPr>
        <w:rPr>
          <w:rFonts w:cs="Arial"/>
          <w:b/>
          <w:bCs/>
          <w:u w:val="single"/>
        </w:rPr>
      </w:pPr>
      <w:r w:rsidRPr="00D03E97">
        <w:rPr>
          <w:rFonts w:cs="Arial"/>
          <w:b/>
          <w:bCs/>
          <w:u w:val="single"/>
        </w:rPr>
        <w:t>General Information Submission</w:t>
      </w:r>
    </w:p>
    <w:p w14:paraId="1343DDA6" w14:textId="121F36D7" w:rsidR="00677A0D" w:rsidRPr="00D03E97" w:rsidRDefault="00945955">
      <w:pPr>
        <w:rPr>
          <w:rFonts w:cs="Arial"/>
        </w:rPr>
      </w:pPr>
      <w:r w:rsidRPr="00D03E97">
        <w:rPr>
          <w:rFonts w:cs="Arial"/>
        </w:rPr>
        <w:t xml:space="preserve">Submissions shall be received by the City of Carencro, Louisiana no later than </w:t>
      </w:r>
      <w:r w:rsidR="00677A0D" w:rsidRPr="00D03E97">
        <w:rPr>
          <w:rFonts w:cs="Arial"/>
        </w:rPr>
        <w:t>the date</w:t>
      </w:r>
      <w:r w:rsidR="001F4CCC" w:rsidRPr="00D03E97">
        <w:rPr>
          <w:rFonts w:cs="Arial"/>
        </w:rPr>
        <w:t xml:space="preserve"> and time</w:t>
      </w:r>
      <w:r w:rsidR="00677A0D" w:rsidRPr="00D03E97">
        <w:rPr>
          <w:rFonts w:cs="Arial"/>
        </w:rPr>
        <w:t xml:space="preserve"> shown below.</w:t>
      </w:r>
    </w:p>
    <w:p w14:paraId="33ECB3DB" w14:textId="212F78BA" w:rsidR="001F4CCC" w:rsidRPr="00D03E97" w:rsidRDefault="001F4CCC">
      <w:pPr>
        <w:rPr>
          <w:rFonts w:cs="Arial"/>
        </w:rPr>
      </w:pPr>
      <w:r w:rsidRPr="00D03E97">
        <w:rPr>
          <w:rFonts w:cs="Arial"/>
        </w:rPr>
        <w:t>All responses should be submitted in writing</w:t>
      </w:r>
      <w:r w:rsidR="000B19DA">
        <w:rPr>
          <w:rFonts w:cs="Arial"/>
        </w:rPr>
        <w:t xml:space="preserve"> </w:t>
      </w:r>
      <w:r w:rsidRPr="00D03E97">
        <w:rPr>
          <w:rFonts w:cs="Arial"/>
        </w:rPr>
        <w:t xml:space="preserve">via mail or hand delivery and include all requested information </w:t>
      </w:r>
      <w:r w:rsidR="00AF00E4" w:rsidRPr="00D03E97">
        <w:rPr>
          <w:rFonts w:cs="Arial"/>
        </w:rPr>
        <w:t>and documentation (where required) herein, no later than the established deadline submission.  If submissions are mailed or hand delivered, the envelope must be sealed and include the following notation on the envelope:</w:t>
      </w:r>
    </w:p>
    <w:p w14:paraId="3E112543" w14:textId="0B62F7DB" w:rsidR="00AF00E4" w:rsidRDefault="00AF00E4" w:rsidP="00885324">
      <w:pPr>
        <w:jc w:val="left"/>
        <w:rPr>
          <w:rFonts w:cs="Arial"/>
        </w:rPr>
      </w:pPr>
      <w:r w:rsidRPr="00D03E97">
        <w:rPr>
          <w:rFonts w:cs="Arial"/>
        </w:rPr>
        <w:lastRenderedPageBreak/>
        <w:t>Company Name</w:t>
      </w:r>
      <w:r w:rsidRPr="00D03E97">
        <w:rPr>
          <w:rFonts w:cs="Arial"/>
        </w:rPr>
        <w:br/>
        <w:t xml:space="preserve">Request for </w:t>
      </w:r>
      <w:r w:rsidR="00227A17" w:rsidRPr="00D03E97">
        <w:rPr>
          <w:rFonts w:cs="Arial"/>
        </w:rPr>
        <w:t>Qualification Professional Engineering</w:t>
      </w:r>
      <w:r w:rsidRPr="00D03E97">
        <w:rPr>
          <w:rFonts w:cs="Arial"/>
        </w:rPr>
        <w:br/>
      </w:r>
      <w:r w:rsidR="001632E2">
        <w:rPr>
          <w:rFonts w:cs="Arial"/>
        </w:rPr>
        <w:t>NGDISM Grant</w:t>
      </w:r>
      <w:r w:rsidR="00575B4D">
        <w:rPr>
          <w:rFonts w:cs="Arial"/>
        </w:rPr>
        <w:t xml:space="preserve"> Project</w:t>
      </w:r>
    </w:p>
    <w:p w14:paraId="58B7DF7B" w14:textId="19964354" w:rsidR="001949A4" w:rsidRDefault="001949A4">
      <w:pPr>
        <w:rPr>
          <w:rFonts w:cs="Arial"/>
        </w:rPr>
      </w:pPr>
      <w:r>
        <w:rPr>
          <w:rFonts w:cs="Arial"/>
        </w:rPr>
        <w:t>For submissions</w:t>
      </w:r>
      <w:r w:rsidR="00C43588">
        <w:rPr>
          <w:rFonts w:cs="Arial"/>
        </w:rPr>
        <w:t>, two (</w:t>
      </w:r>
      <w:r w:rsidR="00FF0CA8">
        <w:rPr>
          <w:rFonts w:cs="Arial"/>
        </w:rPr>
        <w:t>2</w:t>
      </w:r>
      <w:r w:rsidR="00C43588">
        <w:rPr>
          <w:rFonts w:cs="Arial"/>
        </w:rPr>
        <w:t>)</w:t>
      </w:r>
      <w:r>
        <w:rPr>
          <w:rFonts w:cs="Arial"/>
        </w:rPr>
        <w:t xml:space="preserve"> copies are required.</w:t>
      </w:r>
    </w:p>
    <w:p w14:paraId="52A93D05" w14:textId="37FE89D0" w:rsidR="00D03E97" w:rsidRPr="00D03E97" w:rsidRDefault="00D03E97" w:rsidP="00D03E97">
      <w:pPr>
        <w:pStyle w:val="BodyText"/>
        <w:spacing w:before="1"/>
        <w:ind w:right="115"/>
      </w:pPr>
      <w:r w:rsidRPr="00D03E97">
        <w:t xml:space="preserve">The Proposer is solely responsible for ensuring that the courier service provider makes inside delivery to </w:t>
      </w:r>
      <w:r w:rsidR="0010745E">
        <w:t>Carencro</w:t>
      </w:r>
      <w:r w:rsidRPr="00D03E97">
        <w:t xml:space="preserve">. </w:t>
      </w:r>
      <w:r w:rsidR="0010745E">
        <w:t>Carencro</w:t>
      </w:r>
      <w:r w:rsidRPr="00D03E97">
        <w:t xml:space="preserve"> is not responsible for any delays caused by the Proposer's chosen means of proposal delivery. Additionally, the Proposer is solely responsible for the timely delivery of its proposal.</w:t>
      </w:r>
    </w:p>
    <w:p w14:paraId="23A184D9" w14:textId="77777777" w:rsidR="002237C8" w:rsidRDefault="002237C8" w:rsidP="00D03E97">
      <w:pPr>
        <w:pStyle w:val="BodyText"/>
        <w:ind w:right="115"/>
      </w:pPr>
    </w:p>
    <w:p w14:paraId="4F23DF4C" w14:textId="64762620" w:rsidR="00D03E97" w:rsidRPr="00D03E97" w:rsidRDefault="00D03E97" w:rsidP="00D03E97">
      <w:pPr>
        <w:pStyle w:val="BodyText"/>
        <w:ind w:right="115"/>
      </w:pPr>
      <w:r w:rsidRPr="00D03E97">
        <w:t xml:space="preserve">Failure to meet the proposal submission deadline and time shall result in the rejection of the </w:t>
      </w:r>
      <w:r w:rsidR="00850AAB">
        <w:t>RFQ</w:t>
      </w:r>
      <w:r w:rsidRPr="00D03E97">
        <w:rPr>
          <w:spacing w:val="-2"/>
        </w:rPr>
        <w:t>.</w:t>
      </w:r>
    </w:p>
    <w:p w14:paraId="292035D0" w14:textId="77777777" w:rsidR="00677A0D" w:rsidRPr="00D03E97" w:rsidRDefault="00677A0D" w:rsidP="0047130F">
      <w:pPr>
        <w:spacing w:after="0"/>
        <w:rPr>
          <w:rFonts w:cs="Arial"/>
        </w:rPr>
      </w:pPr>
    </w:p>
    <w:p w14:paraId="45A9F2B9" w14:textId="08FC42F9" w:rsidR="005372A1" w:rsidRPr="0047130F" w:rsidRDefault="00677A0D">
      <w:pPr>
        <w:rPr>
          <w:rFonts w:cs="Arial"/>
          <w:i/>
          <w:iCs/>
        </w:rPr>
      </w:pPr>
      <w:r w:rsidRPr="0047130F">
        <w:rPr>
          <w:rFonts w:cs="Arial"/>
          <w:i/>
          <w:iCs/>
        </w:rPr>
        <w:t xml:space="preserve">Deadline for Submissions:  </w:t>
      </w:r>
      <w:r w:rsidR="00110B2F" w:rsidRPr="0047130F">
        <w:rPr>
          <w:rFonts w:cs="Arial"/>
          <w:i/>
          <w:iCs/>
        </w:rPr>
        <w:t>June 1</w:t>
      </w:r>
      <w:r w:rsidR="00B653E2" w:rsidRPr="0047130F">
        <w:rPr>
          <w:rFonts w:cs="Arial"/>
          <w:i/>
          <w:iCs/>
        </w:rPr>
        <w:t>7</w:t>
      </w:r>
      <w:r w:rsidR="00110B2F" w:rsidRPr="0047130F">
        <w:rPr>
          <w:rFonts w:cs="Arial"/>
          <w:i/>
          <w:iCs/>
        </w:rPr>
        <w:t>, 2024</w:t>
      </w:r>
      <w:r w:rsidRPr="0047130F">
        <w:rPr>
          <w:rFonts w:cs="Arial"/>
          <w:i/>
          <w:iCs/>
        </w:rPr>
        <w:t xml:space="preserve"> no later than 5:00pm </w:t>
      </w:r>
      <w:r w:rsidR="00B267F6" w:rsidRPr="0047130F">
        <w:rPr>
          <w:rFonts w:cs="Arial"/>
          <w:i/>
          <w:iCs/>
        </w:rPr>
        <w:t>central daylight savings time (</w:t>
      </w:r>
      <w:r w:rsidRPr="0047130F">
        <w:rPr>
          <w:rFonts w:cs="Arial"/>
          <w:i/>
          <w:iCs/>
        </w:rPr>
        <w:t>CD</w:t>
      </w:r>
      <w:r w:rsidR="00B267F6" w:rsidRPr="0047130F">
        <w:rPr>
          <w:rFonts w:cs="Arial"/>
          <w:i/>
          <w:iCs/>
        </w:rPr>
        <w:t>S</w:t>
      </w:r>
      <w:r w:rsidRPr="0047130F">
        <w:rPr>
          <w:rFonts w:cs="Arial"/>
          <w:i/>
          <w:iCs/>
        </w:rPr>
        <w:t>T</w:t>
      </w:r>
      <w:r w:rsidR="00B267F6" w:rsidRPr="0047130F">
        <w:rPr>
          <w:rFonts w:cs="Arial"/>
          <w:i/>
          <w:iCs/>
        </w:rPr>
        <w:t>)</w:t>
      </w:r>
      <w:r w:rsidRPr="0047130F">
        <w:rPr>
          <w:rFonts w:cs="Arial"/>
          <w:i/>
          <w:iCs/>
        </w:rPr>
        <w:t>.</w:t>
      </w:r>
      <w:r w:rsidR="00945955" w:rsidRPr="0047130F">
        <w:rPr>
          <w:rFonts w:cs="Arial"/>
          <w:i/>
          <w:iCs/>
        </w:rPr>
        <w:t xml:space="preserve"> </w:t>
      </w:r>
    </w:p>
    <w:p w14:paraId="117A1FBB" w14:textId="1F97ABE1" w:rsidR="00677A0D" w:rsidRPr="00E079F5" w:rsidRDefault="00E079F5">
      <w:pPr>
        <w:rPr>
          <w:rFonts w:cs="Arial"/>
          <w:b/>
          <w:bCs/>
          <w:u w:val="single"/>
        </w:rPr>
      </w:pPr>
      <w:r w:rsidRPr="00E079F5">
        <w:rPr>
          <w:rFonts w:cs="Arial"/>
          <w:b/>
          <w:bCs/>
          <w:u w:val="single"/>
        </w:rPr>
        <w:t>Applicability</w:t>
      </w:r>
    </w:p>
    <w:p w14:paraId="16C1D271" w14:textId="2B6314CF" w:rsidR="000F27E4" w:rsidRDefault="000F27E4" w:rsidP="000F27E4">
      <w:pPr>
        <w:pStyle w:val="BodyText"/>
        <w:ind w:right="117"/>
      </w:pPr>
      <w:r>
        <w:t xml:space="preserve">By submitting a </w:t>
      </w:r>
      <w:r w:rsidR="00850AAB">
        <w:t xml:space="preserve">RFQ </w:t>
      </w:r>
      <w:r>
        <w:t>to Carencro, contractors, agencies, firms, and/or organizations are automatically agreeing</w:t>
      </w:r>
      <w:r>
        <w:rPr>
          <w:spacing w:val="-3"/>
        </w:rPr>
        <w:t xml:space="preserve"> </w:t>
      </w:r>
      <w:r>
        <w:t>to</w:t>
      </w:r>
      <w:r>
        <w:rPr>
          <w:spacing w:val="-3"/>
        </w:rPr>
        <w:t xml:space="preserve"> </w:t>
      </w:r>
      <w:r>
        <w:t>abide by</w:t>
      </w:r>
      <w:r>
        <w:rPr>
          <w:spacing w:val="-2"/>
        </w:rPr>
        <w:t xml:space="preserve"> </w:t>
      </w:r>
      <w:r>
        <w:t>all terms and</w:t>
      </w:r>
      <w:r>
        <w:rPr>
          <w:spacing w:val="-3"/>
        </w:rPr>
        <w:t xml:space="preserve"> </w:t>
      </w:r>
      <w:r>
        <w:t>conditions listed herein,</w:t>
      </w:r>
      <w:r>
        <w:rPr>
          <w:spacing w:val="-1"/>
        </w:rPr>
        <w:t xml:space="preserve"> </w:t>
      </w:r>
      <w:r>
        <w:t>detailed in any</w:t>
      </w:r>
      <w:r>
        <w:rPr>
          <w:spacing w:val="-2"/>
        </w:rPr>
        <w:t xml:space="preserve"> </w:t>
      </w:r>
      <w:r>
        <w:t>ensuing contract, and outlined by any applicable terms and conditions governing federal funding.</w:t>
      </w:r>
    </w:p>
    <w:p w14:paraId="6F7C67CE" w14:textId="77777777" w:rsidR="002237C8" w:rsidRDefault="002237C8">
      <w:pPr>
        <w:rPr>
          <w:rFonts w:cs="Arial"/>
          <w:b/>
          <w:bCs/>
          <w:u w:val="single"/>
        </w:rPr>
      </w:pPr>
    </w:p>
    <w:p w14:paraId="739179A6" w14:textId="57DA5F07" w:rsidR="00467F57" w:rsidRPr="00467F57" w:rsidRDefault="00467F57">
      <w:pPr>
        <w:rPr>
          <w:rFonts w:cs="Arial"/>
          <w:b/>
          <w:bCs/>
          <w:u w:val="single"/>
        </w:rPr>
      </w:pPr>
      <w:r w:rsidRPr="00467F57">
        <w:rPr>
          <w:rFonts w:cs="Arial"/>
          <w:b/>
          <w:bCs/>
          <w:u w:val="single"/>
        </w:rPr>
        <w:t xml:space="preserve">Errors and Omissions in </w:t>
      </w:r>
      <w:r w:rsidR="00D56514">
        <w:rPr>
          <w:rFonts w:cs="Arial"/>
          <w:b/>
          <w:bCs/>
          <w:u w:val="single"/>
        </w:rPr>
        <w:t>P</w:t>
      </w:r>
      <w:r w:rsidRPr="00467F57">
        <w:rPr>
          <w:rFonts w:cs="Arial"/>
          <w:b/>
          <w:bCs/>
          <w:u w:val="single"/>
        </w:rPr>
        <w:t>roposal</w:t>
      </w:r>
    </w:p>
    <w:p w14:paraId="702D1792" w14:textId="471AE936" w:rsidR="00C1786B" w:rsidRDefault="00850AAB" w:rsidP="00C1786B">
      <w:pPr>
        <w:pStyle w:val="BodyText"/>
        <w:ind w:right="117"/>
      </w:pPr>
      <w:r>
        <w:t>Carencro</w:t>
      </w:r>
      <w:r w:rsidR="00C1786B">
        <w:t xml:space="preserve"> will not be liable for any error in the proposal. The Proposer will not be allowed to alter proposal documents after the deadline for proposal submission, except under the following condition:</w:t>
      </w:r>
      <w:r w:rsidR="00C1786B">
        <w:rPr>
          <w:spacing w:val="-3"/>
        </w:rPr>
        <w:t xml:space="preserve"> </w:t>
      </w:r>
      <w:r>
        <w:t>Carencro</w:t>
      </w:r>
      <w:r w:rsidR="00C1786B">
        <w:rPr>
          <w:spacing w:val="-4"/>
        </w:rPr>
        <w:t xml:space="preserve"> </w:t>
      </w:r>
      <w:r w:rsidR="00C1786B">
        <w:t>reserves</w:t>
      </w:r>
      <w:r w:rsidR="00C1786B">
        <w:rPr>
          <w:spacing w:val="-1"/>
        </w:rPr>
        <w:t xml:space="preserve"> </w:t>
      </w:r>
      <w:r w:rsidR="00C1786B">
        <w:t>the</w:t>
      </w:r>
      <w:r w:rsidR="00C1786B">
        <w:rPr>
          <w:spacing w:val="-2"/>
        </w:rPr>
        <w:t xml:space="preserve"> </w:t>
      </w:r>
      <w:r w:rsidR="00C1786B">
        <w:t>right</w:t>
      </w:r>
      <w:r w:rsidR="00C1786B">
        <w:rPr>
          <w:spacing w:val="-3"/>
        </w:rPr>
        <w:t xml:space="preserve"> </w:t>
      </w:r>
      <w:r w:rsidR="00C1786B">
        <w:t>to</w:t>
      </w:r>
      <w:r w:rsidR="00C1786B">
        <w:rPr>
          <w:spacing w:val="-2"/>
        </w:rPr>
        <w:t xml:space="preserve"> </w:t>
      </w:r>
      <w:r w:rsidR="00C1786B">
        <w:t>make</w:t>
      </w:r>
      <w:r w:rsidR="00C1786B">
        <w:rPr>
          <w:spacing w:val="-2"/>
        </w:rPr>
        <w:t xml:space="preserve"> </w:t>
      </w:r>
      <w:r w:rsidR="00C1786B">
        <w:t>corrections</w:t>
      </w:r>
      <w:r w:rsidR="00C1786B">
        <w:rPr>
          <w:spacing w:val="-1"/>
        </w:rPr>
        <w:t xml:space="preserve"> </w:t>
      </w:r>
      <w:r w:rsidR="00C1786B">
        <w:t>or clarifications</w:t>
      </w:r>
      <w:r w:rsidR="00C1786B">
        <w:rPr>
          <w:spacing w:val="-4"/>
        </w:rPr>
        <w:t xml:space="preserve"> </w:t>
      </w:r>
      <w:r w:rsidR="00C1786B">
        <w:t>due to</w:t>
      </w:r>
      <w:r w:rsidR="00C1786B">
        <w:rPr>
          <w:spacing w:val="-2"/>
        </w:rPr>
        <w:t xml:space="preserve"> </w:t>
      </w:r>
      <w:r w:rsidR="00C1786B">
        <w:t>errors</w:t>
      </w:r>
      <w:r w:rsidR="00C1786B">
        <w:rPr>
          <w:spacing w:val="-1"/>
        </w:rPr>
        <w:t xml:space="preserve"> </w:t>
      </w:r>
      <w:r w:rsidR="00C1786B">
        <w:t>identified in</w:t>
      </w:r>
      <w:r w:rsidR="00C1786B">
        <w:rPr>
          <w:spacing w:val="-11"/>
        </w:rPr>
        <w:t xml:space="preserve"> </w:t>
      </w:r>
      <w:r w:rsidR="00C1786B">
        <w:t>proposals</w:t>
      </w:r>
      <w:r w:rsidR="00C1786B">
        <w:rPr>
          <w:spacing w:val="-12"/>
        </w:rPr>
        <w:t xml:space="preserve"> </w:t>
      </w:r>
      <w:r w:rsidR="00C1786B">
        <w:t>by</w:t>
      </w:r>
      <w:r w:rsidR="00C1786B">
        <w:rPr>
          <w:spacing w:val="-14"/>
        </w:rPr>
        <w:t xml:space="preserve"> </w:t>
      </w:r>
      <w:r>
        <w:t>Carencro</w:t>
      </w:r>
      <w:r w:rsidR="00C1786B">
        <w:rPr>
          <w:spacing w:val="-12"/>
        </w:rPr>
        <w:t xml:space="preserve"> </w:t>
      </w:r>
      <w:r w:rsidR="00C1786B">
        <w:t>or</w:t>
      </w:r>
      <w:r w:rsidR="00C1786B">
        <w:rPr>
          <w:spacing w:val="-11"/>
        </w:rPr>
        <w:t xml:space="preserve"> </w:t>
      </w:r>
      <w:r w:rsidR="00C1786B">
        <w:t>the</w:t>
      </w:r>
      <w:r w:rsidR="00C1786B">
        <w:rPr>
          <w:spacing w:val="-12"/>
        </w:rPr>
        <w:t xml:space="preserve"> </w:t>
      </w:r>
      <w:r w:rsidR="00C1786B">
        <w:t>Proposer.</w:t>
      </w:r>
      <w:r w:rsidR="00C1786B">
        <w:rPr>
          <w:spacing w:val="-16"/>
        </w:rPr>
        <w:t xml:space="preserve"> </w:t>
      </w:r>
      <w:r>
        <w:rPr>
          <w:spacing w:val="-16"/>
        </w:rPr>
        <w:t>Carencro</w:t>
      </w:r>
      <w:r w:rsidR="00C1786B">
        <w:t>,</w:t>
      </w:r>
      <w:r w:rsidR="00C1786B">
        <w:rPr>
          <w:spacing w:val="-13"/>
        </w:rPr>
        <w:t xml:space="preserve"> </w:t>
      </w:r>
      <w:r w:rsidR="00C1786B">
        <w:t>at</w:t>
      </w:r>
      <w:r w:rsidR="00C1786B">
        <w:rPr>
          <w:spacing w:val="-9"/>
        </w:rPr>
        <w:t xml:space="preserve"> </w:t>
      </w:r>
      <w:r w:rsidR="00C1786B">
        <w:t>its</w:t>
      </w:r>
      <w:r w:rsidR="00C1786B">
        <w:rPr>
          <w:spacing w:val="-12"/>
        </w:rPr>
        <w:t xml:space="preserve"> </w:t>
      </w:r>
      <w:r w:rsidR="00C1786B">
        <w:t>option,</w:t>
      </w:r>
      <w:r w:rsidR="00C1786B">
        <w:rPr>
          <w:spacing w:val="-11"/>
        </w:rPr>
        <w:t xml:space="preserve"> </w:t>
      </w:r>
      <w:r w:rsidR="00C1786B">
        <w:t>has</w:t>
      </w:r>
      <w:r w:rsidR="00C1786B">
        <w:rPr>
          <w:spacing w:val="-12"/>
        </w:rPr>
        <w:t xml:space="preserve"> </w:t>
      </w:r>
      <w:r w:rsidR="00C1786B">
        <w:t>the</w:t>
      </w:r>
      <w:r w:rsidR="00C1786B">
        <w:rPr>
          <w:spacing w:val="-12"/>
        </w:rPr>
        <w:t xml:space="preserve"> </w:t>
      </w:r>
      <w:r w:rsidR="00C1786B">
        <w:t>right</w:t>
      </w:r>
      <w:r w:rsidR="00C1786B">
        <w:rPr>
          <w:spacing w:val="-11"/>
        </w:rPr>
        <w:t xml:space="preserve"> </w:t>
      </w:r>
      <w:r w:rsidR="00C1786B">
        <w:t>to</w:t>
      </w:r>
      <w:r w:rsidR="00C1786B">
        <w:rPr>
          <w:spacing w:val="-15"/>
        </w:rPr>
        <w:t xml:space="preserve"> </w:t>
      </w:r>
      <w:r w:rsidR="00C1786B">
        <w:t>require</w:t>
      </w:r>
      <w:r w:rsidR="00C1786B">
        <w:rPr>
          <w:spacing w:val="-12"/>
        </w:rPr>
        <w:t xml:space="preserve"> </w:t>
      </w:r>
      <w:r w:rsidR="00C1786B">
        <w:t>clarification or additional information from the Proposer.</w:t>
      </w:r>
    </w:p>
    <w:p w14:paraId="0CEE2AF0" w14:textId="77777777" w:rsidR="00C1786B" w:rsidRDefault="00C1786B" w:rsidP="00C1786B">
      <w:pPr>
        <w:pStyle w:val="BodyText"/>
        <w:spacing w:before="9"/>
        <w:rPr>
          <w:sz w:val="20"/>
        </w:rPr>
      </w:pPr>
    </w:p>
    <w:p w14:paraId="27F1E612" w14:textId="696F3AA7" w:rsidR="00C1786B" w:rsidRDefault="00C1786B" w:rsidP="00C1786B">
      <w:pPr>
        <w:pStyle w:val="BodyText"/>
        <w:spacing w:before="1"/>
        <w:ind w:right="113"/>
      </w:pPr>
      <w:r>
        <w:t>If the Proposer needs to submit changes or addenda, such shall be submitted in writing prior to the</w:t>
      </w:r>
      <w:r>
        <w:rPr>
          <w:spacing w:val="-11"/>
        </w:rPr>
        <w:t xml:space="preserve"> </w:t>
      </w:r>
      <w:r>
        <w:t>proposal</w:t>
      </w:r>
      <w:r>
        <w:rPr>
          <w:spacing w:val="-14"/>
        </w:rPr>
        <w:t xml:space="preserve"> </w:t>
      </w:r>
      <w:r>
        <w:t>submission</w:t>
      </w:r>
      <w:r>
        <w:rPr>
          <w:spacing w:val="-15"/>
        </w:rPr>
        <w:t xml:space="preserve"> </w:t>
      </w:r>
      <w:r>
        <w:t>deadline,</w:t>
      </w:r>
      <w:r>
        <w:rPr>
          <w:spacing w:val="-9"/>
        </w:rPr>
        <w:t xml:space="preserve"> </w:t>
      </w:r>
      <w:r>
        <w:t>signed</w:t>
      </w:r>
      <w:r>
        <w:rPr>
          <w:spacing w:val="-11"/>
        </w:rPr>
        <w:t xml:space="preserve"> </w:t>
      </w:r>
      <w:r>
        <w:t>by</w:t>
      </w:r>
      <w:r>
        <w:rPr>
          <w:spacing w:val="-13"/>
        </w:rPr>
        <w:t xml:space="preserve"> </w:t>
      </w:r>
      <w:r>
        <w:t>an</w:t>
      </w:r>
      <w:r>
        <w:rPr>
          <w:spacing w:val="-11"/>
        </w:rPr>
        <w:t xml:space="preserve"> </w:t>
      </w:r>
      <w:r>
        <w:t>authorized</w:t>
      </w:r>
      <w:r>
        <w:rPr>
          <w:spacing w:val="-13"/>
        </w:rPr>
        <w:t xml:space="preserve"> </w:t>
      </w:r>
      <w:r>
        <w:t>representative</w:t>
      </w:r>
      <w:r>
        <w:rPr>
          <w:spacing w:val="-13"/>
        </w:rPr>
        <w:t xml:space="preserve"> </w:t>
      </w:r>
      <w:r>
        <w:t>of</w:t>
      </w:r>
      <w:r>
        <w:rPr>
          <w:spacing w:val="-12"/>
        </w:rPr>
        <w:t xml:space="preserve"> </w:t>
      </w:r>
      <w:r>
        <w:t>the</w:t>
      </w:r>
      <w:r>
        <w:rPr>
          <w:spacing w:val="-13"/>
        </w:rPr>
        <w:t xml:space="preserve"> </w:t>
      </w:r>
      <w:r>
        <w:t>Proposer,</w:t>
      </w:r>
      <w:r>
        <w:rPr>
          <w:spacing w:val="-12"/>
        </w:rPr>
        <w:t xml:space="preserve"> </w:t>
      </w:r>
      <w:r>
        <w:t xml:space="preserve">cross- referenced clearly to the relevant proposal section, and submitted in writing via mail or hand-delivery as stated </w:t>
      </w:r>
      <w:r w:rsidR="00C66B74">
        <w:t>above</w:t>
      </w:r>
      <w:r>
        <w:t xml:space="preserve">. Such submission(s) shall meet all the requirements for the </w:t>
      </w:r>
      <w:r>
        <w:rPr>
          <w:spacing w:val="-2"/>
        </w:rPr>
        <w:t>proposal.</w:t>
      </w:r>
    </w:p>
    <w:p w14:paraId="73CF3BD7" w14:textId="77777777" w:rsidR="00467F57" w:rsidRDefault="00467F57">
      <w:pPr>
        <w:rPr>
          <w:rFonts w:cs="Arial"/>
          <w:b/>
          <w:bCs/>
        </w:rPr>
      </w:pPr>
    </w:p>
    <w:p w14:paraId="1D0E5CDB" w14:textId="132427C5" w:rsidR="00C66B74" w:rsidRPr="009B1643" w:rsidRDefault="00C66B74">
      <w:pPr>
        <w:rPr>
          <w:rFonts w:cs="Arial"/>
          <w:u w:val="single"/>
        </w:rPr>
      </w:pPr>
      <w:r w:rsidRPr="009B1643">
        <w:rPr>
          <w:rFonts w:cs="Arial"/>
          <w:b/>
          <w:bCs/>
          <w:u w:val="single"/>
        </w:rPr>
        <w:t>Withdrawal</w:t>
      </w:r>
    </w:p>
    <w:p w14:paraId="0F172B06" w14:textId="1A0C6BEF" w:rsidR="009B1643" w:rsidRPr="009B1643" w:rsidRDefault="009B1643">
      <w:pPr>
        <w:rPr>
          <w:rFonts w:cs="Arial"/>
        </w:rPr>
      </w:pPr>
      <w:r w:rsidRPr="009B1643">
        <w:rPr>
          <w:rFonts w:cs="Arial"/>
        </w:rPr>
        <w:t xml:space="preserve">A </w:t>
      </w:r>
      <w:r w:rsidR="00084D48">
        <w:rPr>
          <w:rFonts w:cs="Arial"/>
        </w:rPr>
        <w:t>P</w:t>
      </w:r>
      <w:r w:rsidRPr="009B1643">
        <w:rPr>
          <w:rFonts w:cs="Arial"/>
        </w:rPr>
        <w:t xml:space="preserve">roposer may withdraw a submitted proposal at any time up to the proposal closing date and time.  A written request signed by the authorized representative of the Proposer must be submitted to the RFQ Point of Contact to withdraw a proposal. </w:t>
      </w:r>
    </w:p>
    <w:p w14:paraId="14F9D0E0" w14:textId="09627D9C" w:rsidR="00396DD7" w:rsidRDefault="00396DD7">
      <w:pPr>
        <w:rPr>
          <w:rFonts w:cs="Arial"/>
          <w:b/>
          <w:bCs/>
          <w:u w:val="single"/>
        </w:rPr>
      </w:pPr>
      <w:r>
        <w:rPr>
          <w:rFonts w:cs="Arial"/>
          <w:b/>
          <w:bCs/>
          <w:u w:val="single"/>
        </w:rPr>
        <w:t>Reservation of Rights</w:t>
      </w:r>
    </w:p>
    <w:p w14:paraId="05EFDFFC" w14:textId="77777777" w:rsidR="00396DD7" w:rsidRDefault="00396DD7">
      <w:pPr>
        <w:rPr>
          <w:rFonts w:cs="Arial"/>
        </w:rPr>
      </w:pPr>
      <w:r>
        <w:rPr>
          <w:rFonts w:cs="Arial"/>
        </w:rPr>
        <w:t xml:space="preserve">Carencro reserves the right to: </w:t>
      </w:r>
    </w:p>
    <w:p w14:paraId="72FB0EC4" w14:textId="4ED6E419" w:rsidR="00652B80" w:rsidRPr="00652B80" w:rsidRDefault="002712FF" w:rsidP="00652B80">
      <w:pPr>
        <w:pStyle w:val="ListParagraph"/>
        <w:numPr>
          <w:ilvl w:val="0"/>
          <w:numId w:val="5"/>
        </w:numPr>
        <w:rPr>
          <w:rFonts w:cs="Arial"/>
        </w:rPr>
      </w:pPr>
      <w:r w:rsidRPr="00652B80">
        <w:rPr>
          <w:rFonts w:cs="Arial"/>
        </w:rPr>
        <w:t>Reject any</w:t>
      </w:r>
      <w:r w:rsidRPr="00652B80">
        <w:rPr>
          <w:rFonts w:cs="Arial"/>
          <w:spacing w:val="-2"/>
        </w:rPr>
        <w:t xml:space="preserve"> </w:t>
      </w:r>
      <w:r w:rsidRPr="00652B80">
        <w:rPr>
          <w:rFonts w:cs="Arial"/>
        </w:rPr>
        <w:t>or</w:t>
      </w:r>
      <w:r w:rsidRPr="00652B80">
        <w:rPr>
          <w:rFonts w:cs="Arial"/>
          <w:spacing w:val="-1"/>
        </w:rPr>
        <w:t xml:space="preserve"> </w:t>
      </w:r>
      <w:r w:rsidRPr="00652B80">
        <w:rPr>
          <w:rFonts w:cs="Arial"/>
        </w:rPr>
        <w:t>all</w:t>
      </w:r>
      <w:r w:rsidRPr="00652B80">
        <w:rPr>
          <w:rFonts w:cs="Arial"/>
          <w:spacing w:val="-1"/>
        </w:rPr>
        <w:t xml:space="preserve"> </w:t>
      </w:r>
      <w:r w:rsidRPr="00652B80">
        <w:rPr>
          <w:rFonts w:cs="Arial"/>
        </w:rPr>
        <w:t>submissions,</w:t>
      </w:r>
      <w:r w:rsidRPr="00652B80">
        <w:rPr>
          <w:rFonts w:cs="Arial"/>
          <w:spacing w:val="-1"/>
        </w:rPr>
        <w:t xml:space="preserve"> </w:t>
      </w:r>
      <w:r w:rsidRPr="00652B80">
        <w:rPr>
          <w:rFonts w:cs="Arial"/>
        </w:rPr>
        <w:t>to waive</w:t>
      </w:r>
      <w:r w:rsidRPr="00652B80">
        <w:rPr>
          <w:rFonts w:cs="Arial"/>
          <w:spacing w:val="-3"/>
        </w:rPr>
        <w:t xml:space="preserve"> </w:t>
      </w:r>
      <w:r w:rsidRPr="00652B80">
        <w:rPr>
          <w:rFonts w:cs="Arial"/>
        </w:rPr>
        <w:t>any</w:t>
      </w:r>
      <w:r w:rsidRPr="00652B80">
        <w:rPr>
          <w:rFonts w:cs="Arial"/>
          <w:spacing w:val="-2"/>
        </w:rPr>
        <w:t xml:space="preserve"> </w:t>
      </w:r>
      <w:r w:rsidRPr="00652B80">
        <w:rPr>
          <w:rFonts w:cs="Arial"/>
        </w:rPr>
        <w:t>informality in</w:t>
      </w:r>
      <w:r w:rsidRPr="00652B80">
        <w:rPr>
          <w:rFonts w:cs="Arial"/>
          <w:spacing w:val="-3"/>
        </w:rPr>
        <w:t xml:space="preserve"> </w:t>
      </w:r>
      <w:r w:rsidRPr="00652B80">
        <w:rPr>
          <w:rFonts w:cs="Arial"/>
        </w:rPr>
        <w:t>the RFQ</w:t>
      </w:r>
      <w:r w:rsidRPr="00652B80">
        <w:rPr>
          <w:rFonts w:cs="Arial"/>
          <w:spacing w:val="-3"/>
        </w:rPr>
        <w:t xml:space="preserve"> </w:t>
      </w:r>
      <w:r w:rsidRPr="00652B80">
        <w:rPr>
          <w:rFonts w:cs="Arial"/>
        </w:rPr>
        <w:t>process,</w:t>
      </w:r>
      <w:r w:rsidRPr="00652B80">
        <w:rPr>
          <w:rFonts w:cs="Arial"/>
          <w:spacing w:val="-4"/>
        </w:rPr>
        <w:t xml:space="preserve"> </w:t>
      </w:r>
      <w:r w:rsidRPr="00652B80">
        <w:rPr>
          <w:rFonts w:cs="Arial"/>
        </w:rPr>
        <w:t>or</w:t>
      </w:r>
      <w:r w:rsidRPr="00652B80">
        <w:rPr>
          <w:rFonts w:cs="Arial"/>
          <w:spacing w:val="-1"/>
        </w:rPr>
        <w:t xml:space="preserve"> </w:t>
      </w:r>
      <w:r w:rsidRPr="00652B80">
        <w:rPr>
          <w:rFonts w:cs="Arial"/>
        </w:rPr>
        <w:t xml:space="preserve">to terminate the RFQ process at any time, if deemed by </w:t>
      </w:r>
      <w:r w:rsidR="00084D48">
        <w:rPr>
          <w:rFonts w:cs="Arial"/>
        </w:rPr>
        <w:t xml:space="preserve">Carencro </w:t>
      </w:r>
      <w:r w:rsidRPr="00652B80">
        <w:rPr>
          <w:rFonts w:cs="Arial"/>
        </w:rPr>
        <w:t xml:space="preserve">to be in the best interest of </w:t>
      </w:r>
      <w:r w:rsidR="00084D48">
        <w:rPr>
          <w:rFonts w:cs="Arial"/>
        </w:rPr>
        <w:t>Carencro</w:t>
      </w:r>
      <w:bookmarkStart w:id="0" w:name="6.2_Terminate_a_contract_awarded_pursuan"/>
      <w:bookmarkEnd w:id="0"/>
      <w:r w:rsidR="00652B80" w:rsidRPr="00652B80">
        <w:rPr>
          <w:rFonts w:cs="Arial"/>
        </w:rPr>
        <w:t xml:space="preserve">, </w:t>
      </w:r>
    </w:p>
    <w:p w14:paraId="265048FC" w14:textId="7C3CF740" w:rsidR="00652B80" w:rsidRPr="00652B80" w:rsidRDefault="002712FF" w:rsidP="00652B80">
      <w:pPr>
        <w:pStyle w:val="ListParagraph"/>
        <w:numPr>
          <w:ilvl w:val="0"/>
          <w:numId w:val="5"/>
        </w:numPr>
        <w:rPr>
          <w:rFonts w:cs="Arial"/>
        </w:rPr>
      </w:pPr>
      <w:r w:rsidRPr="00652B80">
        <w:rPr>
          <w:rFonts w:cs="Arial"/>
        </w:rPr>
        <w:t>Terminate a contract awarded pursuant to this RF</w:t>
      </w:r>
      <w:r w:rsidR="00652B80">
        <w:rPr>
          <w:rFonts w:cs="Arial"/>
        </w:rPr>
        <w:t>Q</w:t>
      </w:r>
      <w:r w:rsidRPr="00652B80">
        <w:rPr>
          <w:rFonts w:cs="Arial"/>
        </w:rPr>
        <w:t xml:space="preserve"> at any time for its convenience upon delivery of a </w:t>
      </w:r>
      <w:r w:rsidR="000C4199">
        <w:rPr>
          <w:rFonts w:cs="Arial"/>
        </w:rPr>
        <w:t>ten (</w:t>
      </w:r>
      <w:r w:rsidRPr="00652B80">
        <w:rPr>
          <w:rFonts w:cs="Arial"/>
        </w:rPr>
        <w:t>10</w:t>
      </w:r>
      <w:r w:rsidR="000C4199">
        <w:rPr>
          <w:rFonts w:cs="Arial"/>
        </w:rPr>
        <w:t xml:space="preserve">) </w:t>
      </w:r>
      <w:r w:rsidRPr="00652B80">
        <w:rPr>
          <w:rFonts w:cs="Arial"/>
        </w:rPr>
        <w:t xml:space="preserve">day written notice to the apparent or successful </w:t>
      </w:r>
      <w:r w:rsidR="00084D48">
        <w:rPr>
          <w:rFonts w:cs="Arial"/>
        </w:rPr>
        <w:t>Proposer</w:t>
      </w:r>
      <w:r w:rsidR="00652B80">
        <w:rPr>
          <w:rFonts w:cs="Arial"/>
        </w:rPr>
        <w:t>,</w:t>
      </w:r>
      <w:r w:rsidR="00652B80" w:rsidRPr="00652B80">
        <w:rPr>
          <w:rFonts w:cs="Arial"/>
        </w:rPr>
        <w:t xml:space="preserve"> </w:t>
      </w:r>
    </w:p>
    <w:p w14:paraId="63341EB8" w14:textId="08DBE333" w:rsidR="00652B80" w:rsidRDefault="002712FF" w:rsidP="00652B80">
      <w:pPr>
        <w:pStyle w:val="ListParagraph"/>
        <w:numPr>
          <w:ilvl w:val="0"/>
          <w:numId w:val="5"/>
        </w:numPr>
        <w:rPr>
          <w:rFonts w:cs="Arial"/>
        </w:rPr>
      </w:pPr>
      <w:r w:rsidRPr="00652B80">
        <w:rPr>
          <w:rFonts w:cs="Arial"/>
        </w:rPr>
        <w:t>Determine the days, hours, and locations that the successful Proposer shall provide the items or services called for in this RF</w:t>
      </w:r>
      <w:r w:rsidR="00652B80">
        <w:rPr>
          <w:rFonts w:cs="Arial"/>
        </w:rPr>
        <w:t>Q</w:t>
      </w:r>
      <w:bookmarkStart w:id="1" w:name="6.4_Reject_and_not_consider_any_submissi"/>
      <w:bookmarkEnd w:id="1"/>
    </w:p>
    <w:p w14:paraId="1BDAE7FC" w14:textId="1C2AF4C4" w:rsidR="002712FF" w:rsidRPr="00652B80" w:rsidRDefault="002712FF" w:rsidP="00652B80">
      <w:pPr>
        <w:pStyle w:val="ListParagraph"/>
        <w:numPr>
          <w:ilvl w:val="0"/>
          <w:numId w:val="5"/>
        </w:numPr>
        <w:rPr>
          <w:rFonts w:cs="Arial"/>
        </w:rPr>
      </w:pPr>
      <w:r w:rsidRPr="00652B80">
        <w:rPr>
          <w:rFonts w:cs="Arial"/>
        </w:rPr>
        <w:t>Reject and</w:t>
      </w:r>
      <w:r w:rsidRPr="00652B80">
        <w:rPr>
          <w:rFonts w:cs="Arial"/>
          <w:spacing w:val="-4"/>
        </w:rPr>
        <w:t xml:space="preserve"> </w:t>
      </w:r>
      <w:r w:rsidRPr="00652B80">
        <w:rPr>
          <w:rFonts w:cs="Arial"/>
        </w:rPr>
        <w:t>not</w:t>
      </w:r>
      <w:r w:rsidRPr="00652B80">
        <w:rPr>
          <w:rFonts w:cs="Arial"/>
          <w:spacing w:val="-2"/>
        </w:rPr>
        <w:t xml:space="preserve"> </w:t>
      </w:r>
      <w:r w:rsidRPr="00652B80">
        <w:rPr>
          <w:rFonts w:cs="Arial"/>
        </w:rPr>
        <w:t>consider</w:t>
      </w:r>
      <w:r w:rsidRPr="00652B80">
        <w:rPr>
          <w:rFonts w:cs="Arial"/>
          <w:spacing w:val="-5"/>
        </w:rPr>
        <w:t xml:space="preserve"> </w:t>
      </w:r>
      <w:r w:rsidRPr="00652B80">
        <w:rPr>
          <w:rFonts w:cs="Arial"/>
        </w:rPr>
        <w:t>any</w:t>
      </w:r>
      <w:r w:rsidRPr="00652B80">
        <w:rPr>
          <w:rFonts w:cs="Arial"/>
          <w:spacing w:val="-1"/>
        </w:rPr>
        <w:t xml:space="preserve"> </w:t>
      </w:r>
      <w:r w:rsidRPr="00652B80">
        <w:rPr>
          <w:rFonts w:cs="Arial"/>
        </w:rPr>
        <w:t>submission</w:t>
      </w:r>
      <w:r w:rsidRPr="00652B80">
        <w:rPr>
          <w:rFonts w:cs="Arial"/>
          <w:spacing w:val="-4"/>
        </w:rPr>
        <w:t xml:space="preserve"> </w:t>
      </w:r>
      <w:r w:rsidRPr="00652B80">
        <w:rPr>
          <w:rFonts w:cs="Arial"/>
        </w:rPr>
        <w:t>that</w:t>
      </w:r>
      <w:r w:rsidRPr="00652B80">
        <w:rPr>
          <w:rFonts w:cs="Arial"/>
          <w:spacing w:val="-2"/>
        </w:rPr>
        <w:t xml:space="preserve"> </w:t>
      </w:r>
      <w:r w:rsidRPr="00652B80">
        <w:rPr>
          <w:rFonts w:cs="Arial"/>
        </w:rPr>
        <w:t>does</w:t>
      </w:r>
      <w:r w:rsidRPr="00652B80">
        <w:rPr>
          <w:rFonts w:cs="Arial"/>
          <w:spacing w:val="-1"/>
        </w:rPr>
        <w:t xml:space="preserve"> </w:t>
      </w:r>
      <w:r w:rsidRPr="00652B80">
        <w:rPr>
          <w:rFonts w:cs="Arial"/>
        </w:rPr>
        <w:t>not,</w:t>
      </w:r>
      <w:r w:rsidRPr="00652B80">
        <w:rPr>
          <w:rFonts w:cs="Arial"/>
          <w:spacing w:val="-2"/>
        </w:rPr>
        <w:t xml:space="preserve"> </w:t>
      </w:r>
      <w:r w:rsidRPr="00652B80">
        <w:rPr>
          <w:rFonts w:cs="Arial"/>
        </w:rPr>
        <w:t>in</w:t>
      </w:r>
      <w:r w:rsidRPr="00652B80">
        <w:rPr>
          <w:rFonts w:cs="Arial"/>
          <w:spacing w:val="-4"/>
        </w:rPr>
        <w:t xml:space="preserve"> </w:t>
      </w:r>
      <w:r w:rsidRPr="00652B80">
        <w:rPr>
          <w:rFonts w:cs="Arial"/>
        </w:rPr>
        <w:t>the</w:t>
      </w:r>
      <w:r w:rsidRPr="00652B80">
        <w:rPr>
          <w:rFonts w:cs="Arial"/>
          <w:spacing w:val="-1"/>
        </w:rPr>
        <w:t xml:space="preserve"> </w:t>
      </w:r>
      <w:r w:rsidRPr="00652B80">
        <w:rPr>
          <w:rFonts w:cs="Arial"/>
        </w:rPr>
        <w:t>opinion</w:t>
      </w:r>
      <w:r w:rsidRPr="00652B80">
        <w:rPr>
          <w:rFonts w:cs="Arial"/>
          <w:spacing w:val="-4"/>
        </w:rPr>
        <w:t xml:space="preserve"> </w:t>
      </w:r>
      <w:r w:rsidRPr="00652B80">
        <w:rPr>
          <w:rFonts w:cs="Arial"/>
        </w:rPr>
        <w:t>of</w:t>
      </w:r>
      <w:r w:rsidRPr="00652B80">
        <w:rPr>
          <w:rFonts w:cs="Arial"/>
          <w:spacing w:val="-2"/>
        </w:rPr>
        <w:t xml:space="preserve"> </w:t>
      </w:r>
      <w:r w:rsidR="00652B80">
        <w:rPr>
          <w:rFonts w:cs="Arial"/>
          <w:spacing w:val="-2"/>
        </w:rPr>
        <w:t>Carencro</w:t>
      </w:r>
      <w:r w:rsidRPr="00652B80">
        <w:rPr>
          <w:rFonts w:cs="Arial"/>
        </w:rPr>
        <w:t>, meet the requirements of this RF</w:t>
      </w:r>
      <w:r w:rsidR="00652B80">
        <w:rPr>
          <w:rFonts w:cs="Arial"/>
        </w:rPr>
        <w:t>Q</w:t>
      </w:r>
      <w:r w:rsidRPr="00652B80">
        <w:rPr>
          <w:rFonts w:cs="Arial"/>
        </w:rPr>
        <w:t>, including but not necessarily limited to incomplete</w:t>
      </w:r>
      <w:r w:rsidRPr="00652B80">
        <w:rPr>
          <w:rFonts w:cs="Arial"/>
          <w:spacing w:val="-11"/>
        </w:rPr>
        <w:t xml:space="preserve"> </w:t>
      </w:r>
      <w:r w:rsidRPr="00652B80">
        <w:rPr>
          <w:rFonts w:cs="Arial"/>
        </w:rPr>
        <w:t>submissions</w:t>
      </w:r>
      <w:r w:rsidRPr="00652B80">
        <w:rPr>
          <w:rFonts w:cs="Arial"/>
          <w:spacing w:val="-13"/>
        </w:rPr>
        <w:t xml:space="preserve"> </w:t>
      </w:r>
      <w:r w:rsidRPr="00652B80">
        <w:rPr>
          <w:rFonts w:cs="Arial"/>
        </w:rPr>
        <w:t>offering</w:t>
      </w:r>
      <w:r w:rsidRPr="00652B80">
        <w:rPr>
          <w:rFonts w:cs="Arial"/>
          <w:spacing w:val="-11"/>
        </w:rPr>
        <w:t xml:space="preserve"> </w:t>
      </w:r>
      <w:r w:rsidRPr="00652B80">
        <w:rPr>
          <w:rFonts w:cs="Arial"/>
        </w:rPr>
        <w:t>alternate</w:t>
      </w:r>
      <w:r w:rsidRPr="00652B80">
        <w:rPr>
          <w:rFonts w:cs="Arial"/>
          <w:spacing w:val="-13"/>
        </w:rPr>
        <w:t xml:space="preserve"> </w:t>
      </w:r>
      <w:r w:rsidRPr="00652B80">
        <w:rPr>
          <w:rFonts w:cs="Arial"/>
        </w:rPr>
        <w:t>(not</w:t>
      </w:r>
      <w:r w:rsidRPr="00652B80">
        <w:rPr>
          <w:rFonts w:cs="Arial"/>
          <w:spacing w:val="-9"/>
        </w:rPr>
        <w:t xml:space="preserve"> </w:t>
      </w:r>
      <w:r w:rsidRPr="00652B80">
        <w:rPr>
          <w:rFonts w:cs="Arial"/>
        </w:rPr>
        <w:t>including</w:t>
      </w:r>
      <w:r w:rsidRPr="00652B80">
        <w:rPr>
          <w:rFonts w:cs="Arial"/>
          <w:spacing w:val="-11"/>
        </w:rPr>
        <w:t xml:space="preserve"> </w:t>
      </w:r>
      <w:r w:rsidRPr="00652B80">
        <w:rPr>
          <w:rFonts w:cs="Arial"/>
        </w:rPr>
        <w:t>"or</w:t>
      </w:r>
      <w:r w:rsidRPr="00652B80">
        <w:rPr>
          <w:rFonts w:cs="Arial"/>
          <w:spacing w:val="-10"/>
        </w:rPr>
        <w:t xml:space="preserve"> </w:t>
      </w:r>
      <w:r w:rsidRPr="00652B80">
        <w:rPr>
          <w:rFonts w:cs="Arial"/>
        </w:rPr>
        <w:t>equal"</w:t>
      </w:r>
      <w:r w:rsidRPr="00652B80">
        <w:rPr>
          <w:rFonts w:cs="Arial"/>
          <w:spacing w:val="-12"/>
        </w:rPr>
        <w:t xml:space="preserve"> </w:t>
      </w:r>
      <w:r w:rsidRPr="00652B80">
        <w:rPr>
          <w:rFonts w:cs="Arial"/>
        </w:rPr>
        <w:t>items)</w:t>
      </w:r>
      <w:r w:rsidRPr="00652B80">
        <w:rPr>
          <w:rFonts w:cs="Arial"/>
          <w:spacing w:val="-10"/>
        </w:rPr>
        <w:t xml:space="preserve"> </w:t>
      </w:r>
      <w:r w:rsidRPr="00652B80">
        <w:rPr>
          <w:rFonts w:cs="Arial"/>
        </w:rPr>
        <w:t>or</w:t>
      </w:r>
      <w:r w:rsidRPr="00652B80">
        <w:rPr>
          <w:rFonts w:cs="Arial"/>
          <w:spacing w:val="-8"/>
        </w:rPr>
        <w:t xml:space="preserve"> </w:t>
      </w:r>
      <w:r w:rsidRPr="00652B80">
        <w:rPr>
          <w:rFonts w:cs="Arial"/>
        </w:rPr>
        <w:t xml:space="preserve">non- </w:t>
      </w:r>
      <w:bookmarkStart w:id="2" w:name="7.0_PROPOSER_RESPONSIBILITY"/>
      <w:bookmarkEnd w:id="2"/>
      <w:r w:rsidRPr="00652B80">
        <w:rPr>
          <w:rFonts w:cs="Arial"/>
        </w:rPr>
        <w:t>requested</w:t>
      </w:r>
      <w:r>
        <w:t xml:space="preserve"> items or services.</w:t>
      </w:r>
    </w:p>
    <w:p w14:paraId="676C56B6" w14:textId="37722BD5" w:rsidR="002712FF" w:rsidRPr="00E1404A" w:rsidRDefault="00E1404A" w:rsidP="00885324">
      <w:pPr>
        <w:keepNext/>
        <w:rPr>
          <w:rFonts w:cs="Arial"/>
          <w:b/>
          <w:bCs/>
          <w:u w:val="single"/>
        </w:rPr>
      </w:pPr>
      <w:r w:rsidRPr="00E1404A">
        <w:rPr>
          <w:rFonts w:cs="Arial"/>
          <w:b/>
          <w:bCs/>
          <w:u w:val="single"/>
        </w:rPr>
        <w:lastRenderedPageBreak/>
        <w:t>Proposer Responsibility</w:t>
      </w:r>
    </w:p>
    <w:p w14:paraId="48F1BA66" w14:textId="0DA63211" w:rsidR="002712FF" w:rsidRDefault="000A3797" w:rsidP="00885324">
      <w:pPr>
        <w:keepNext/>
      </w:pPr>
      <w:r>
        <w:t>Proposer</w:t>
      </w:r>
      <w:r>
        <w:rPr>
          <w:spacing w:val="-9"/>
        </w:rPr>
        <w:t xml:space="preserve"> </w:t>
      </w:r>
      <w:r>
        <w:t>must</w:t>
      </w:r>
      <w:r>
        <w:rPr>
          <w:spacing w:val="-6"/>
        </w:rPr>
        <w:t xml:space="preserve"> </w:t>
      </w:r>
      <w:r>
        <w:t>carefully</w:t>
      </w:r>
      <w:r>
        <w:rPr>
          <w:spacing w:val="-7"/>
        </w:rPr>
        <w:t xml:space="preserve"> </w:t>
      </w:r>
      <w:r>
        <w:t>review</w:t>
      </w:r>
      <w:r>
        <w:rPr>
          <w:spacing w:val="-6"/>
        </w:rPr>
        <w:t xml:space="preserve"> </w:t>
      </w:r>
      <w:r>
        <w:t>and</w:t>
      </w:r>
      <w:r>
        <w:rPr>
          <w:spacing w:val="-7"/>
        </w:rPr>
        <w:t xml:space="preserve"> </w:t>
      </w:r>
      <w:r>
        <w:t>comply</w:t>
      </w:r>
      <w:r>
        <w:rPr>
          <w:spacing w:val="-7"/>
        </w:rPr>
        <w:t xml:space="preserve"> </w:t>
      </w:r>
      <w:r>
        <w:t>with</w:t>
      </w:r>
      <w:r>
        <w:rPr>
          <w:spacing w:val="-7"/>
        </w:rPr>
        <w:t xml:space="preserve"> </w:t>
      </w:r>
      <w:r>
        <w:t>all</w:t>
      </w:r>
      <w:r>
        <w:rPr>
          <w:spacing w:val="-6"/>
        </w:rPr>
        <w:t xml:space="preserve"> </w:t>
      </w:r>
      <w:r>
        <w:t>instructions</w:t>
      </w:r>
      <w:r>
        <w:rPr>
          <w:spacing w:val="-7"/>
        </w:rPr>
        <w:t xml:space="preserve"> </w:t>
      </w:r>
      <w:r>
        <w:t>provided</w:t>
      </w:r>
      <w:r>
        <w:rPr>
          <w:spacing w:val="-7"/>
        </w:rPr>
        <w:t xml:space="preserve"> </w:t>
      </w:r>
      <w:r>
        <w:t>herein. Proposer must submit all required documentation and information no later than the established deadline for submission noted herein.</w:t>
      </w:r>
    </w:p>
    <w:p w14:paraId="69ECFA4C" w14:textId="3BF1AC3F" w:rsidR="000A3797" w:rsidRPr="00AB2CFE" w:rsidRDefault="00AB2CFE">
      <w:pPr>
        <w:rPr>
          <w:b/>
          <w:bCs/>
          <w:u w:val="single"/>
        </w:rPr>
      </w:pPr>
      <w:r w:rsidRPr="00AB2CFE">
        <w:rPr>
          <w:b/>
          <w:bCs/>
          <w:u w:val="single"/>
        </w:rPr>
        <w:t>Submission Cost</w:t>
      </w:r>
    </w:p>
    <w:p w14:paraId="0786FF3E" w14:textId="36E2F508" w:rsidR="00AB2CFE" w:rsidRPr="00AB2CFE" w:rsidRDefault="00AB2CFE">
      <w:pPr>
        <w:rPr>
          <w:rFonts w:cs="Arial"/>
        </w:rPr>
      </w:pPr>
      <w:r w:rsidRPr="00AB2CFE">
        <w:rPr>
          <w:rFonts w:cs="Arial"/>
        </w:rPr>
        <w:t xml:space="preserve">There shall be no obligation for Carencro to </w:t>
      </w:r>
      <w:r w:rsidR="00F26F7B">
        <w:rPr>
          <w:rFonts w:cs="Arial"/>
        </w:rPr>
        <w:t>c</w:t>
      </w:r>
      <w:r w:rsidRPr="00AB2CFE">
        <w:rPr>
          <w:rFonts w:cs="Arial"/>
        </w:rPr>
        <w:t>ompensate any Proposer or prospective Proposer for any costs associated with responding to this RFQ.</w:t>
      </w:r>
    </w:p>
    <w:p w14:paraId="69C64F3A" w14:textId="7F0DC188" w:rsidR="003551F5" w:rsidRDefault="003551F5">
      <w:pPr>
        <w:rPr>
          <w:rFonts w:cs="Arial"/>
          <w:b/>
          <w:bCs/>
          <w:u w:val="single"/>
        </w:rPr>
      </w:pPr>
      <w:r>
        <w:rPr>
          <w:rFonts w:cs="Arial"/>
          <w:b/>
          <w:bCs/>
          <w:u w:val="single"/>
        </w:rPr>
        <w:t>Confidential Information, Trade Secrets, and Proprietary Information</w:t>
      </w:r>
    </w:p>
    <w:p w14:paraId="385188A8" w14:textId="31399CFE" w:rsidR="004D2F6B" w:rsidRDefault="00457CBF" w:rsidP="004D2F6B">
      <w:pPr>
        <w:pStyle w:val="BodyText"/>
        <w:ind w:right="118"/>
      </w:pPr>
      <w:r>
        <w:rPr>
          <w:spacing w:val="-2"/>
        </w:rPr>
        <w:t>The designation</w:t>
      </w:r>
      <w:r>
        <w:rPr>
          <w:spacing w:val="-5"/>
        </w:rPr>
        <w:t xml:space="preserve"> </w:t>
      </w:r>
      <w:r>
        <w:rPr>
          <w:spacing w:val="-2"/>
        </w:rPr>
        <w:t>of</w:t>
      </w:r>
      <w:r>
        <w:rPr>
          <w:spacing w:val="-4"/>
        </w:rPr>
        <w:t xml:space="preserve"> </w:t>
      </w:r>
      <w:r>
        <w:rPr>
          <w:spacing w:val="-2"/>
        </w:rPr>
        <w:t>certain information as</w:t>
      </w:r>
      <w:r>
        <w:rPr>
          <w:spacing w:val="-5"/>
        </w:rPr>
        <w:t xml:space="preserve"> </w:t>
      </w:r>
      <w:r>
        <w:rPr>
          <w:spacing w:val="-2"/>
        </w:rPr>
        <w:t>trade</w:t>
      </w:r>
      <w:r>
        <w:rPr>
          <w:spacing w:val="-5"/>
        </w:rPr>
        <w:t xml:space="preserve"> </w:t>
      </w:r>
      <w:r>
        <w:rPr>
          <w:spacing w:val="-2"/>
        </w:rPr>
        <w:t>secrets</w:t>
      </w:r>
      <w:r>
        <w:rPr>
          <w:spacing w:val="-5"/>
        </w:rPr>
        <w:t xml:space="preserve"> </w:t>
      </w:r>
      <w:r>
        <w:rPr>
          <w:spacing w:val="-2"/>
        </w:rPr>
        <w:t>and/or</w:t>
      </w:r>
      <w:r>
        <w:rPr>
          <w:spacing w:val="-4"/>
        </w:rPr>
        <w:t xml:space="preserve"> </w:t>
      </w:r>
      <w:r>
        <w:rPr>
          <w:spacing w:val="-2"/>
        </w:rPr>
        <w:t>privileged or</w:t>
      </w:r>
      <w:r>
        <w:rPr>
          <w:spacing w:val="-4"/>
        </w:rPr>
        <w:t xml:space="preserve"> </w:t>
      </w:r>
      <w:r>
        <w:rPr>
          <w:spacing w:val="-2"/>
        </w:rPr>
        <w:t>confidential</w:t>
      </w:r>
      <w:r>
        <w:rPr>
          <w:spacing w:val="-4"/>
        </w:rPr>
        <w:t xml:space="preserve"> </w:t>
      </w:r>
      <w:r>
        <w:rPr>
          <w:spacing w:val="-2"/>
        </w:rPr>
        <w:t xml:space="preserve">proprietary </w:t>
      </w:r>
      <w:r>
        <w:t>information shall</w:t>
      </w:r>
      <w:r>
        <w:rPr>
          <w:spacing w:val="-1"/>
        </w:rPr>
        <w:t xml:space="preserve"> </w:t>
      </w:r>
      <w:r>
        <w:t>only apply to</w:t>
      </w:r>
      <w:r>
        <w:rPr>
          <w:spacing w:val="-3"/>
        </w:rPr>
        <w:t xml:space="preserve"> </w:t>
      </w:r>
      <w:r>
        <w:t>the</w:t>
      </w:r>
      <w:r>
        <w:rPr>
          <w:spacing w:val="-3"/>
        </w:rPr>
        <w:t xml:space="preserve"> </w:t>
      </w:r>
      <w:r>
        <w:t>technical</w:t>
      </w:r>
      <w:r>
        <w:rPr>
          <w:spacing w:val="-1"/>
        </w:rPr>
        <w:t xml:space="preserve"> </w:t>
      </w:r>
      <w:r>
        <w:t>portion of</w:t>
      </w:r>
      <w:r>
        <w:rPr>
          <w:spacing w:val="-1"/>
        </w:rPr>
        <w:t xml:space="preserve"> </w:t>
      </w:r>
      <w:r>
        <w:t>the</w:t>
      </w:r>
      <w:r>
        <w:rPr>
          <w:spacing w:val="-3"/>
        </w:rPr>
        <w:t xml:space="preserve"> </w:t>
      </w:r>
      <w:r>
        <w:t>submitted</w:t>
      </w:r>
      <w:r>
        <w:rPr>
          <w:spacing w:val="-3"/>
        </w:rPr>
        <w:t xml:space="preserve"> </w:t>
      </w:r>
      <w:r>
        <w:t>proposal</w:t>
      </w:r>
      <w:r w:rsidR="00E5526F">
        <w:t>.</w:t>
      </w:r>
    </w:p>
    <w:p w14:paraId="3E233496" w14:textId="77777777" w:rsidR="00A23DE0" w:rsidRDefault="00A23DE0" w:rsidP="00A23DE0">
      <w:pPr>
        <w:pStyle w:val="BodyText"/>
        <w:ind w:right="116"/>
      </w:pPr>
    </w:p>
    <w:p w14:paraId="6A17D9C1" w14:textId="3A007206" w:rsidR="00DC4893" w:rsidRDefault="00DC4893" w:rsidP="00A23DE0">
      <w:pPr>
        <w:pStyle w:val="BodyText"/>
        <w:ind w:right="116"/>
      </w:pPr>
      <w:r>
        <w:t>The Proposer must clearly designate the part of the proposal that contains privileged or confidential proprietary information as "confidential" in order to claim protection, if any, from disclosure. The Proposer shall mark the cover sheet of the proposal with the following legend, specifying the specific section(s) of his proposal sought to be restricted in accordance with the conditions of the legend:</w:t>
      </w:r>
    </w:p>
    <w:p w14:paraId="3009A61E" w14:textId="77777777" w:rsidR="00DC4893" w:rsidRDefault="00DC4893" w:rsidP="00DC4893">
      <w:pPr>
        <w:pStyle w:val="BodyText"/>
        <w:spacing w:before="10"/>
        <w:rPr>
          <w:sz w:val="20"/>
          <w:szCs w:val="20"/>
        </w:rPr>
      </w:pPr>
    </w:p>
    <w:p w14:paraId="7D36A10A" w14:textId="63FA153C" w:rsidR="00DC4893" w:rsidRDefault="00DC4893" w:rsidP="00A23DE0">
      <w:pPr>
        <w:ind w:left="720" w:right="857"/>
        <w:rPr>
          <w:i/>
          <w:iCs/>
        </w:rPr>
      </w:pPr>
      <w:r>
        <w:rPr>
          <w:i/>
          <w:iCs/>
        </w:rPr>
        <w:t xml:space="preserve">"The data contained in pages </w:t>
      </w:r>
      <w:r w:rsidR="00771683">
        <w:rPr>
          <w:i/>
          <w:iCs/>
        </w:rPr>
        <w:t xml:space="preserve">[                 ] </w:t>
      </w:r>
      <w:r>
        <w:rPr>
          <w:i/>
          <w:iCs/>
        </w:rPr>
        <w:t>of the proposal have been submitted in confidence and contain privileged or confidential information, and such data shall only be disclosed for evaluation purposes, provided that if a contract is awarded to this Proposer as a result of or in connection with the</w:t>
      </w:r>
      <w:r>
        <w:rPr>
          <w:i/>
          <w:iCs/>
          <w:spacing w:val="-3"/>
        </w:rPr>
        <w:t xml:space="preserve"> </w:t>
      </w:r>
      <w:r>
        <w:rPr>
          <w:i/>
          <w:iCs/>
        </w:rPr>
        <w:t>submission</w:t>
      </w:r>
      <w:r>
        <w:rPr>
          <w:i/>
          <w:iCs/>
          <w:spacing w:val="-3"/>
        </w:rPr>
        <w:t xml:space="preserve"> </w:t>
      </w:r>
      <w:r>
        <w:rPr>
          <w:i/>
          <w:iCs/>
        </w:rPr>
        <w:t>of</w:t>
      </w:r>
      <w:r>
        <w:rPr>
          <w:i/>
          <w:iCs/>
          <w:spacing w:val="-4"/>
        </w:rPr>
        <w:t xml:space="preserve"> </w:t>
      </w:r>
      <w:r>
        <w:rPr>
          <w:i/>
          <w:iCs/>
        </w:rPr>
        <w:t>this</w:t>
      </w:r>
      <w:r>
        <w:rPr>
          <w:i/>
          <w:iCs/>
          <w:spacing w:val="-2"/>
        </w:rPr>
        <w:t xml:space="preserve"> </w:t>
      </w:r>
      <w:r>
        <w:rPr>
          <w:i/>
          <w:iCs/>
        </w:rPr>
        <w:t>proposal,</w:t>
      </w:r>
      <w:r>
        <w:rPr>
          <w:i/>
          <w:iCs/>
          <w:spacing w:val="-1"/>
        </w:rPr>
        <w:t xml:space="preserve"> </w:t>
      </w:r>
      <w:r>
        <w:rPr>
          <w:i/>
          <w:iCs/>
        </w:rPr>
        <w:t>the</w:t>
      </w:r>
      <w:r>
        <w:rPr>
          <w:i/>
          <w:iCs/>
          <w:spacing w:val="-5"/>
        </w:rPr>
        <w:t xml:space="preserve"> </w:t>
      </w:r>
      <w:r>
        <w:rPr>
          <w:i/>
          <w:iCs/>
        </w:rPr>
        <w:t>City</w:t>
      </w:r>
      <w:r>
        <w:rPr>
          <w:i/>
          <w:iCs/>
          <w:spacing w:val="-5"/>
        </w:rPr>
        <w:t xml:space="preserve"> </w:t>
      </w:r>
      <w:r>
        <w:rPr>
          <w:i/>
          <w:iCs/>
        </w:rPr>
        <w:t>of</w:t>
      </w:r>
      <w:r>
        <w:rPr>
          <w:i/>
          <w:iCs/>
          <w:spacing w:val="-4"/>
        </w:rPr>
        <w:t xml:space="preserve"> </w:t>
      </w:r>
      <w:r w:rsidR="00A23DE0">
        <w:rPr>
          <w:i/>
          <w:iCs/>
          <w:spacing w:val="-4"/>
        </w:rPr>
        <w:t xml:space="preserve">Carencro </w:t>
      </w:r>
      <w:r>
        <w:rPr>
          <w:i/>
          <w:iCs/>
        </w:rPr>
        <w:t>shall</w:t>
      </w:r>
      <w:r>
        <w:rPr>
          <w:i/>
          <w:iCs/>
          <w:spacing w:val="-3"/>
        </w:rPr>
        <w:t xml:space="preserve"> </w:t>
      </w:r>
      <w:r>
        <w:rPr>
          <w:i/>
          <w:iCs/>
        </w:rPr>
        <w:t>have</w:t>
      </w:r>
      <w:r>
        <w:rPr>
          <w:i/>
          <w:iCs/>
          <w:spacing w:val="-3"/>
        </w:rPr>
        <w:t xml:space="preserve"> </w:t>
      </w:r>
      <w:r>
        <w:rPr>
          <w:i/>
          <w:iCs/>
        </w:rPr>
        <w:t>the</w:t>
      </w:r>
      <w:r>
        <w:rPr>
          <w:i/>
          <w:iCs/>
          <w:spacing w:val="-5"/>
        </w:rPr>
        <w:t xml:space="preserve"> </w:t>
      </w:r>
      <w:r>
        <w:rPr>
          <w:i/>
          <w:iCs/>
        </w:rPr>
        <w:t>right to use</w:t>
      </w:r>
      <w:r>
        <w:rPr>
          <w:i/>
          <w:iCs/>
          <w:spacing w:val="-2"/>
        </w:rPr>
        <w:t xml:space="preserve"> </w:t>
      </w:r>
      <w:r>
        <w:rPr>
          <w:i/>
          <w:iCs/>
        </w:rPr>
        <w:t>or</w:t>
      </w:r>
      <w:r>
        <w:rPr>
          <w:i/>
          <w:iCs/>
          <w:spacing w:val="-1"/>
        </w:rPr>
        <w:t xml:space="preserve"> </w:t>
      </w:r>
      <w:r>
        <w:rPr>
          <w:i/>
          <w:iCs/>
        </w:rPr>
        <w:t>disclose</w:t>
      </w:r>
      <w:r>
        <w:rPr>
          <w:i/>
          <w:iCs/>
          <w:spacing w:val="-2"/>
        </w:rPr>
        <w:t xml:space="preserve"> </w:t>
      </w:r>
      <w:r>
        <w:rPr>
          <w:i/>
          <w:iCs/>
        </w:rPr>
        <w:t>the data therein to</w:t>
      </w:r>
      <w:r>
        <w:rPr>
          <w:i/>
          <w:iCs/>
          <w:spacing w:val="-2"/>
        </w:rPr>
        <w:t xml:space="preserve"> </w:t>
      </w:r>
      <w:r>
        <w:rPr>
          <w:i/>
          <w:iCs/>
        </w:rPr>
        <w:t>the</w:t>
      </w:r>
      <w:r>
        <w:rPr>
          <w:i/>
          <w:iCs/>
          <w:spacing w:val="-2"/>
        </w:rPr>
        <w:t xml:space="preserve"> </w:t>
      </w:r>
      <w:r>
        <w:rPr>
          <w:i/>
          <w:iCs/>
        </w:rPr>
        <w:t>extent</w:t>
      </w:r>
      <w:r>
        <w:rPr>
          <w:i/>
          <w:iCs/>
          <w:spacing w:val="-1"/>
        </w:rPr>
        <w:t xml:space="preserve"> </w:t>
      </w:r>
      <w:r>
        <w:rPr>
          <w:i/>
          <w:iCs/>
        </w:rPr>
        <w:t>provided in the</w:t>
      </w:r>
      <w:r>
        <w:rPr>
          <w:i/>
          <w:iCs/>
          <w:spacing w:val="-2"/>
        </w:rPr>
        <w:t xml:space="preserve"> </w:t>
      </w:r>
      <w:r>
        <w:rPr>
          <w:i/>
          <w:iCs/>
        </w:rPr>
        <w:t xml:space="preserve">Contract. This restriction does not limit the City of </w:t>
      </w:r>
      <w:r w:rsidR="00E5526F">
        <w:rPr>
          <w:i/>
          <w:iCs/>
        </w:rPr>
        <w:t xml:space="preserve">Carencro’s </w:t>
      </w:r>
      <w:r>
        <w:rPr>
          <w:i/>
          <w:iCs/>
        </w:rPr>
        <w:t xml:space="preserve">right to use or disclose data obtained from any source, including the Proposer, without </w:t>
      </w:r>
      <w:r>
        <w:rPr>
          <w:i/>
          <w:iCs/>
          <w:spacing w:val="-2"/>
        </w:rPr>
        <w:t>restrictions."</w:t>
      </w:r>
    </w:p>
    <w:p w14:paraId="03CDFF7E" w14:textId="77777777" w:rsidR="002B670F" w:rsidRDefault="002B670F" w:rsidP="00A23DE0">
      <w:pPr>
        <w:pStyle w:val="BodyText"/>
        <w:ind w:right="118"/>
      </w:pPr>
      <w:r>
        <w:t>Further, to</w:t>
      </w:r>
      <w:r>
        <w:rPr>
          <w:spacing w:val="-1"/>
        </w:rPr>
        <w:t xml:space="preserve"> </w:t>
      </w:r>
      <w:r>
        <w:t>protect such</w:t>
      </w:r>
      <w:r>
        <w:rPr>
          <w:spacing w:val="-1"/>
        </w:rPr>
        <w:t xml:space="preserve"> </w:t>
      </w:r>
      <w:r>
        <w:t>data, each</w:t>
      </w:r>
      <w:r>
        <w:rPr>
          <w:spacing w:val="-1"/>
        </w:rPr>
        <w:t xml:space="preserve"> </w:t>
      </w:r>
      <w:r>
        <w:t>page containing such</w:t>
      </w:r>
      <w:r>
        <w:rPr>
          <w:spacing w:val="-1"/>
        </w:rPr>
        <w:t xml:space="preserve"> </w:t>
      </w:r>
      <w:r>
        <w:t>data</w:t>
      </w:r>
      <w:r>
        <w:rPr>
          <w:spacing w:val="-1"/>
        </w:rPr>
        <w:t xml:space="preserve"> </w:t>
      </w:r>
      <w:r>
        <w:t>shall be</w:t>
      </w:r>
      <w:r>
        <w:rPr>
          <w:spacing w:val="-1"/>
        </w:rPr>
        <w:t xml:space="preserve"> </w:t>
      </w:r>
      <w:r>
        <w:t>specifically identified and marked "CONFIDENTIAL."</w:t>
      </w:r>
    </w:p>
    <w:p w14:paraId="1E553EAB" w14:textId="77777777" w:rsidR="0019372D" w:rsidRDefault="0019372D" w:rsidP="0019372D">
      <w:pPr>
        <w:spacing w:after="0"/>
      </w:pPr>
    </w:p>
    <w:p w14:paraId="26A49AAD" w14:textId="00B1670A" w:rsidR="00786AB1" w:rsidRDefault="0040294C">
      <w:pPr>
        <w:rPr>
          <w:rFonts w:cs="Arial"/>
        </w:rPr>
      </w:pPr>
      <w:r>
        <w:t xml:space="preserve">Carencro </w:t>
      </w:r>
      <w:r w:rsidR="00786AB1">
        <w:t xml:space="preserve">reserves the right to make any proposal, including proprietary information contained therein, available to </w:t>
      </w:r>
      <w:r>
        <w:t xml:space="preserve">Carencro’s </w:t>
      </w:r>
      <w:r w:rsidR="00786AB1">
        <w:t>agencies, organizations, or individuals for the sole purpose of assisting</w:t>
      </w:r>
      <w:r w:rsidR="00786AB1">
        <w:rPr>
          <w:spacing w:val="-12"/>
        </w:rPr>
        <w:t xml:space="preserve"> </w:t>
      </w:r>
      <w:r>
        <w:rPr>
          <w:spacing w:val="-12"/>
        </w:rPr>
        <w:t xml:space="preserve">Carencro </w:t>
      </w:r>
      <w:r w:rsidR="00786AB1">
        <w:t>in</w:t>
      </w:r>
      <w:r w:rsidR="00786AB1">
        <w:rPr>
          <w:spacing w:val="-11"/>
        </w:rPr>
        <w:t xml:space="preserve"> </w:t>
      </w:r>
      <w:r w:rsidR="00786AB1">
        <w:t>its</w:t>
      </w:r>
      <w:r w:rsidR="00786AB1">
        <w:rPr>
          <w:spacing w:val="-11"/>
        </w:rPr>
        <w:t xml:space="preserve"> </w:t>
      </w:r>
      <w:r w:rsidR="00786AB1">
        <w:t>evaluation</w:t>
      </w:r>
      <w:r w:rsidR="00786AB1">
        <w:rPr>
          <w:spacing w:val="-9"/>
        </w:rPr>
        <w:t xml:space="preserve"> </w:t>
      </w:r>
      <w:r w:rsidR="00786AB1">
        <w:t>of</w:t>
      </w:r>
      <w:r w:rsidR="00786AB1">
        <w:rPr>
          <w:spacing w:val="-12"/>
        </w:rPr>
        <w:t xml:space="preserve"> </w:t>
      </w:r>
      <w:r w:rsidR="00786AB1">
        <w:t>the</w:t>
      </w:r>
      <w:r w:rsidR="00786AB1">
        <w:rPr>
          <w:spacing w:val="-9"/>
        </w:rPr>
        <w:t xml:space="preserve"> </w:t>
      </w:r>
      <w:r w:rsidR="00786AB1">
        <w:t>proposal.</w:t>
      </w:r>
      <w:r w:rsidR="00786AB1">
        <w:rPr>
          <w:spacing w:val="-16"/>
        </w:rPr>
        <w:t xml:space="preserve"> </w:t>
      </w:r>
      <w:r>
        <w:rPr>
          <w:spacing w:val="-16"/>
        </w:rPr>
        <w:t xml:space="preserve">Carencro </w:t>
      </w:r>
      <w:r w:rsidR="00786AB1">
        <w:t>shall</w:t>
      </w:r>
      <w:r w:rsidR="00786AB1">
        <w:rPr>
          <w:spacing w:val="-12"/>
        </w:rPr>
        <w:t xml:space="preserve"> </w:t>
      </w:r>
      <w:r w:rsidR="00786AB1">
        <w:t>require</w:t>
      </w:r>
      <w:r w:rsidR="00786AB1">
        <w:rPr>
          <w:spacing w:val="-11"/>
        </w:rPr>
        <w:t xml:space="preserve"> </w:t>
      </w:r>
      <w:r w:rsidR="00786AB1">
        <w:t>said</w:t>
      </w:r>
      <w:r w:rsidR="00786AB1">
        <w:rPr>
          <w:spacing w:val="-9"/>
        </w:rPr>
        <w:t xml:space="preserve"> </w:t>
      </w:r>
      <w:r w:rsidR="00786AB1">
        <w:t>individuals</w:t>
      </w:r>
      <w:r w:rsidR="00786AB1">
        <w:rPr>
          <w:spacing w:val="-8"/>
        </w:rPr>
        <w:t xml:space="preserve"> </w:t>
      </w:r>
      <w:r w:rsidR="00786AB1">
        <w:t>to</w:t>
      </w:r>
      <w:r w:rsidR="00786AB1">
        <w:rPr>
          <w:spacing w:val="-11"/>
        </w:rPr>
        <w:t xml:space="preserve"> </w:t>
      </w:r>
      <w:r w:rsidR="00786AB1">
        <w:t>protect the confidentiality of any specifically identified proprietary information or privileged business information obtained as a result of their participation in these evaluations</w:t>
      </w:r>
      <w:r w:rsidR="00A6085B">
        <w:t>.</w:t>
      </w:r>
    </w:p>
    <w:p w14:paraId="0D4345C4" w14:textId="52F52103" w:rsidR="003551F5" w:rsidRDefault="00A479FB">
      <w:pPr>
        <w:rPr>
          <w:rFonts w:cs="Arial"/>
          <w:b/>
          <w:bCs/>
          <w:u w:val="single"/>
        </w:rPr>
      </w:pPr>
      <w:r>
        <w:rPr>
          <w:rFonts w:cs="Arial"/>
          <w:b/>
          <w:bCs/>
          <w:u w:val="single"/>
        </w:rPr>
        <w:t>Insurance, Licenses and Certifications</w:t>
      </w:r>
    </w:p>
    <w:p w14:paraId="58EE9078" w14:textId="3C46120E" w:rsidR="00EE5BFE" w:rsidRDefault="00EE5BFE" w:rsidP="00EE5BFE">
      <w:pPr>
        <w:pStyle w:val="BodyText"/>
        <w:ind w:right="121"/>
      </w:pPr>
      <w:r>
        <w:t>At</w:t>
      </w:r>
      <w:r>
        <w:rPr>
          <w:spacing w:val="-11"/>
        </w:rPr>
        <w:t xml:space="preserve"> </w:t>
      </w:r>
      <w:r>
        <w:t>the</w:t>
      </w:r>
      <w:r>
        <w:rPr>
          <w:spacing w:val="-16"/>
        </w:rPr>
        <w:t xml:space="preserve"> </w:t>
      </w:r>
      <w:r>
        <w:t>time</w:t>
      </w:r>
      <w:r>
        <w:rPr>
          <w:spacing w:val="-11"/>
        </w:rPr>
        <w:t xml:space="preserve"> </w:t>
      </w:r>
      <w:r>
        <w:t>of</w:t>
      </w:r>
      <w:r>
        <w:rPr>
          <w:spacing w:val="-13"/>
        </w:rPr>
        <w:t xml:space="preserve"> </w:t>
      </w:r>
      <w:r>
        <w:t>submission,</w:t>
      </w:r>
      <w:r>
        <w:rPr>
          <w:spacing w:val="-13"/>
        </w:rPr>
        <w:t xml:space="preserve"> </w:t>
      </w:r>
      <w:r>
        <w:t>the</w:t>
      </w:r>
      <w:r>
        <w:rPr>
          <w:spacing w:val="-12"/>
        </w:rPr>
        <w:t xml:space="preserve"> </w:t>
      </w:r>
      <w:r>
        <w:t>Proposer</w:t>
      </w:r>
      <w:r>
        <w:rPr>
          <w:spacing w:val="-13"/>
        </w:rPr>
        <w:t xml:space="preserve"> </w:t>
      </w:r>
      <w:r>
        <w:t>is</w:t>
      </w:r>
      <w:r>
        <w:rPr>
          <w:spacing w:val="-12"/>
        </w:rPr>
        <w:t xml:space="preserve"> </w:t>
      </w:r>
      <w:r>
        <w:t>not</w:t>
      </w:r>
      <w:r>
        <w:rPr>
          <w:spacing w:val="-13"/>
        </w:rPr>
        <w:t xml:space="preserve"> </w:t>
      </w:r>
      <w:r>
        <w:t>required</w:t>
      </w:r>
      <w:r>
        <w:rPr>
          <w:spacing w:val="-12"/>
        </w:rPr>
        <w:t xml:space="preserve"> </w:t>
      </w:r>
      <w:r>
        <w:t>to</w:t>
      </w:r>
      <w:r>
        <w:rPr>
          <w:spacing w:val="-13"/>
        </w:rPr>
        <w:t xml:space="preserve"> </w:t>
      </w:r>
      <w:r>
        <w:t>submit</w:t>
      </w:r>
      <w:r>
        <w:rPr>
          <w:spacing w:val="-11"/>
        </w:rPr>
        <w:t xml:space="preserve"> </w:t>
      </w:r>
      <w:r>
        <w:t>evidence</w:t>
      </w:r>
      <w:r>
        <w:rPr>
          <w:spacing w:val="-15"/>
        </w:rPr>
        <w:t xml:space="preserve"> </w:t>
      </w:r>
      <w:r>
        <w:t>of</w:t>
      </w:r>
      <w:r>
        <w:rPr>
          <w:spacing w:val="-13"/>
        </w:rPr>
        <w:t xml:space="preserve"> </w:t>
      </w:r>
      <w:r>
        <w:t>the</w:t>
      </w:r>
      <w:r>
        <w:rPr>
          <w:spacing w:val="-15"/>
        </w:rPr>
        <w:t xml:space="preserve"> </w:t>
      </w:r>
      <w:r>
        <w:t>following</w:t>
      </w:r>
      <w:r>
        <w:rPr>
          <w:spacing w:val="-12"/>
        </w:rPr>
        <w:t xml:space="preserve"> </w:t>
      </w:r>
      <w:r>
        <w:t>policies with</w:t>
      </w:r>
      <w:r>
        <w:rPr>
          <w:spacing w:val="-10"/>
        </w:rPr>
        <w:t xml:space="preserve"> Carencro</w:t>
      </w:r>
      <w:r>
        <w:rPr>
          <w:spacing w:val="-12"/>
        </w:rPr>
        <w:t xml:space="preserve"> </w:t>
      </w:r>
      <w:r>
        <w:t>named</w:t>
      </w:r>
      <w:r>
        <w:rPr>
          <w:spacing w:val="-12"/>
        </w:rPr>
        <w:t xml:space="preserve"> </w:t>
      </w:r>
      <w:r>
        <w:t>as</w:t>
      </w:r>
      <w:r>
        <w:rPr>
          <w:spacing w:val="-10"/>
        </w:rPr>
        <w:t xml:space="preserve"> </w:t>
      </w:r>
      <w:r>
        <w:t>an</w:t>
      </w:r>
      <w:r>
        <w:rPr>
          <w:spacing w:val="-10"/>
        </w:rPr>
        <w:t xml:space="preserve"> </w:t>
      </w:r>
      <w:r>
        <w:t>additional</w:t>
      </w:r>
      <w:r>
        <w:rPr>
          <w:spacing w:val="-10"/>
        </w:rPr>
        <w:t xml:space="preserve"> </w:t>
      </w:r>
      <w:r>
        <w:t>insured;</w:t>
      </w:r>
      <w:r>
        <w:rPr>
          <w:spacing w:val="-9"/>
        </w:rPr>
        <w:t xml:space="preserve"> </w:t>
      </w:r>
      <w:r>
        <w:t>however,</w:t>
      </w:r>
      <w:r>
        <w:rPr>
          <w:spacing w:val="-11"/>
        </w:rPr>
        <w:t xml:space="preserve"> </w:t>
      </w:r>
      <w:r>
        <w:t>evidence</w:t>
      </w:r>
      <w:r>
        <w:rPr>
          <w:spacing w:val="-10"/>
        </w:rPr>
        <w:t xml:space="preserve"> </w:t>
      </w:r>
      <w:r>
        <w:t>of</w:t>
      </w:r>
      <w:r>
        <w:rPr>
          <w:spacing w:val="-11"/>
        </w:rPr>
        <w:t xml:space="preserve"> </w:t>
      </w:r>
      <w:r>
        <w:t>the</w:t>
      </w:r>
      <w:r>
        <w:rPr>
          <w:spacing w:val="-12"/>
        </w:rPr>
        <w:t xml:space="preserve"> </w:t>
      </w:r>
      <w:r>
        <w:t>following</w:t>
      </w:r>
      <w:r>
        <w:rPr>
          <w:spacing w:val="-10"/>
        </w:rPr>
        <w:t xml:space="preserve"> </w:t>
      </w:r>
      <w:r>
        <w:t>existing</w:t>
      </w:r>
      <w:r>
        <w:rPr>
          <w:spacing w:val="-10"/>
        </w:rPr>
        <w:t xml:space="preserve"> </w:t>
      </w:r>
      <w:r>
        <w:t>policies, licenses, and certifications must be submitted with the Proposer's response:</w:t>
      </w:r>
    </w:p>
    <w:p w14:paraId="56695643" w14:textId="77777777" w:rsidR="008B1935" w:rsidRDefault="008B1935" w:rsidP="00EE5BFE">
      <w:pPr>
        <w:pStyle w:val="BodyText"/>
        <w:ind w:right="121"/>
      </w:pPr>
    </w:p>
    <w:p w14:paraId="53292834" w14:textId="0D25A696" w:rsidR="00EE5BFE" w:rsidRPr="008B1935" w:rsidRDefault="00EE5BFE" w:rsidP="008B1935">
      <w:pPr>
        <w:pStyle w:val="ListParagraph"/>
        <w:numPr>
          <w:ilvl w:val="0"/>
          <w:numId w:val="3"/>
        </w:numPr>
        <w:rPr>
          <w:rFonts w:cs="Arial"/>
        </w:rPr>
      </w:pPr>
      <w:r w:rsidRPr="008B1935">
        <w:rPr>
          <w:rFonts w:cs="Arial"/>
        </w:rPr>
        <w:t>Professional liability insurance;</w:t>
      </w:r>
      <w:r w:rsidR="00F26F7B" w:rsidRPr="008B1935">
        <w:rPr>
          <w:rFonts w:cs="Arial"/>
        </w:rPr>
        <w:t xml:space="preserve"> (Minimum $</w:t>
      </w:r>
      <w:r w:rsidR="003E6BB6" w:rsidRPr="008B1935">
        <w:rPr>
          <w:rFonts w:cs="Arial"/>
        </w:rPr>
        <w:t>1,000,000.00</w:t>
      </w:r>
      <w:r w:rsidR="00F26F7B" w:rsidRPr="008B1935">
        <w:rPr>
          <w:rFonts w:cs="Arial"/>
        </w:rPr>
        <w:t>)</w:t>
      </w:r>
    </w:p>
    <w:p w14:paraId="6CF84035" w14:textId="2FBF04E7" w:rsidR="00EE5BFE" w:rsidRPr="008B1935" w:rsidRDefault="00EE5BFE" w:rsidP="008B1935">
      <w:pPr>
        <w:pStyle w:val="ListParagraph"/>
        <w:numPr>
          <w:ilvl w:val="0"/>
          <w:numId w:val="3"/>
        </w:numPr>
        <w:rPr>
          <w:rFonts w:cs="Arial"/>
        </w:rPr>
      </w:pPr>
      <w:r w:rsidRPr="008B1935">
        <w:rPr>
          <w:rFonts w:cs="Arial"/>
        </w:rPr>
        <w:t>Worker's compensation insurance</w:t>
      </w:r>
    </w:p>
    <w:p w14:paraId="736367EC" w14:textId="4E2BEA1C" w:rsidR="00EE5BFE" w:rsidRPr="008B1935" w:rsidRDefault="00EE5BFE" w:rsidP="008B1935">
      <w:pPr>
        <w:pStyle w:val="ListParagraph"/>
        <w:numPr>
          <w:ilvl w:val="0"/>
          <w:numId w:val="3"/>
        </w:numPr>
        <w:rPr>
          <w:rFonts w:cs="Arial"/>
        </w:rPr>
      </w:pPr>
      <w:r w:rsidRPr="008B1935">
        <w:rPr>
          <w:rFonts w:cs="Arial"/>
        </w:rPr>
        <w:t>Professional qualifications relevant to the Scope of Services, including copies of all Federal, State, and Local licenses and certificates held by the Entity and/or principal team members</w:t>
      </w:r>
    </w:p>
    <w:p w14:paraId="53DA2A6D" w14:textId="1CB553FA" w:rsidR="00A479FB" w:rsidRPr="00695975" w:rsidRDefault="00EE5BFE" w:rsidP="008B1935">
      <w:pPr>
        <w:pStyle w:val="ListParagraph"/>
        <w:numPr>
          <w:ilvl w:val="0"/>
          <w:numId w:val="3"/>
        </w:numPr>
        <w:rPr>
          <w:rFonts w:cs="Arial"/>
          <w:b/>
          <w:bCs/>
          <w:u w:val="single"/>
        </w:rPr>
      </w:pPr>
      <w:r w:rsidRPr="008B1935">
        <w:rPr>
          <w:rFonts w:cs="Arial"/>
        </w:rPr>
        <w:t>Professional</w:t>
      </w:r>
      <w:r w:rsidRPr="00EE5BFE">
        <w:rPr>
          <w:spacing w:val="-9"/>
        </w:rPr>
        <w:t xml:space="preserve"> </w:t>
      </w:r>
      <w:r>
        <w:t>business</w:t>
      </w:r>
      <w:r w:rsidRPr="00EE5BFE">
        <w:rPr>
          <w:spacing w:val="-9"/>
        </w:rPr>
        <w:t xml:space="preserve"> </w:t>
      </w:r>
      <w:r w:rsidRPr="00EE5BFE">
        <w:rPr>
          <w:spacing w:val="-2"/>
        </w:rPr>
        <w:t>licenses</w:t>
      </w:r>
    </w:p>
    <w:p w14:paraId="2F645841" w14:textId="77777777" w:rsidR="00695975" w:rsidRPr="00695975" w:rsidRDefault="00695975" w:rsidP="00695975">
      <w:pPr>
        <w:widowControl w:val="0"/>
        <w:tabs>
          <w:tab w:val="left" w:pos="2093"/>
        </w:tabs>
        <w:autoSpaceDE w:val="0"/>
        <w:autoSpaceDN w:val="0"/>
        <w:spacing w:before="40" w:after="0" w:line="240" w:lineRule="auto"/>
        <w:ind w:right="121"/>
        <w:rPr>
          <w:rFonts w:cs="Arial"/>
          <w:b/>
          <w:bCs/>
          <w:u w:val="single"/>
        </w:rPr>
      </w:pPr>
    </w:p>
    <w:p w14:paraId="499B2F50" w14:textId="77777777" w:rsidR="00B276F2" w:rsidRDefault="00B276F2">
      <w:pPr>
        <w:jc w:val="left"/>
        <w:rPr>
          <w:rFonts w:cs="Arial"/>
          <w:b/>
          <w:bCs/>
          <w:u w:val="single"/>
        </w:rPr>
      </w:pPr>
      <w:r>
        <w:rPr>
          <w:rFonts w:cs="Arial"/>
          <w:b/>
          <w:bCs/>
          <w:u w:val="single"/>
        </w:rPr>
        <w:br w:type="page"/>
      </w:r>
    </w:p>
    <w:p w14:paraId="0D66AA60" w14:textId="6DF420CC" w:rsidR="00356B26" w:rsidRDefault="00356B26" w:rsidP="00D01460">
      <w:pPr>
        <w:keepNext/>
        <w:rPr>
          <w:rFonts w:cs="Arial"/>
          <w:b/>
          <w:bCs/>
          <w:u w:val="single"/>
        </w:rPr>
      </w:pPr>
      <w:r>
        <w:rPr>
          <w:rFonts w:cs="Arial"/>
          <w:b/>
          <w:bCs/>
          <w:u w:val="single"/>
        </w:rPr>
        <w:lastRenderedPageBreak/>
        <w:t>Assignment of Personnel</w:t>
      </w:r>
    </w:p>
    <w:p w14:paraId="4A4BE245" w14:textId="59512ADA" w:rsidR="00572CBD" w:rsidRDefault="00356B26" w:rsidP="00D01460">
      <w:pPr>
        <w:pStyle w:val="BodyText"/>
        <w:keepNext/>
        <w:ind w:right="115"/>
      </w:pPr>
      <w:r w:rsidRPr="00356B26">
        <w:t>Carencro</w:t>
      </w:r>
      <w:r>
        <w:t xml:space="preserve"> shall retain the right </w:t>
      </w:r>
      <w:r w:rsidR="00572CBD">
        <w:t>to request and receive a change in personnel assigned by the successful</w:t>
      </w:r>
      <w:r w:rsidR="00572CBD">
        <w:rPr>
          <w:spacing w:val="-1"/>
        </w:rPr>
        <w:t xml:space="preserve"> </w:t>
      </w:r>
      <w:r w:rsidR="00572CBD">
        <w:t>Entity</w:t>
      </w:r>
      <w:r w:rsidR="00572CBD">
        <w:rPr>
          <w:spacing w:val="-3"/>
        </w:rPr>
        <w:t xml:space="preserve"> </w:t>
      </w:r>
      <w:r w:rsidR="00572CBD">
        <w:t>to</w:t>
      </w:r>
      <w:r w:rsidR="00572CBD">
        <w:rPr>
          <w:spacing w:val="-1"/>
        </w:rPr>
        <w:t xml:space="preserve"> </w:t>
      </w:r>
      <w:r w:rsidR="00572CBD">
        <w:t>provide</w:t>
      </w:r>
      <w:r w:rsidR="00572CBD">
        <w:rPr>
          <w:spacing w:val="-1"/>
        </w:rPr>
        <w:t xml:space="preserve"> </w:t>
      </w:r>
      <w:r w:rsidR="00572CBD">
        <w:t>services</w:t>
      </w:r>
      <w:r w:rsidR="00572CBD">
        <w:rPr>
          <w:spacing w:val="-3"/>
        </w:rPr>
        <w:t xml:space="preserve"> </w:t>
      </w:r>
      <w:r w:rsidR="00572CBD">
        <w:t>to</w:t>
      </w:r>
      <w:r w:rsidR="00572CBD">
        <w:rPr>
          <w:spacing w:val="-1"/>
        </w:rPr>
        <w:t xml:space="preserve"> Carencro </w:t>
      </w:r>
      <w:r w:rsidR="00572CBD">
        <w:t>if it is the</w:t>
      </w:r>
      <w:r w:rsidR="00572CBD">
        <w:rPr>
          <w:spacing w:val="-1"/>
        </w:rPr>
        <w:t xml:space="preserve"> </w:t>
      </w:r>
      <w:r w:rsidR="00572CBD">
        <w:t>belief of</w:t>
      </w:r>
      <w:r w:rsidR="00572CBD">
        <w:rPr>
          <w:spacing w:val="-2"/>
        </w:rPr>
        <w:t xml:space="preserve"> Carencro </w:t>
      </w:r>
      <w:r w:rsidR="00572CBD">
        <w:t>that such</w:t>
      </w:r>
      <w:r w:rsidR="00572CBD">
        <w:rPr>
          <w:spacing w:val="-1"/>
        </w:rPr>
        <w:t xml:space="preserve"> </w:t>
      </w:r>
      <w:r w:rsidR="00572CBD">
        <w:t>change</w:t>
      </w:r>
      <w:r w:rsidR="00572CBD">
        <w:rPr>
          <w:spacing w:val="-3"/>
        </w:rPr>
        <w:t xml:space="preserve"> </w:t>
      </w:r>
      <w:r w:rsidR="00572CBD">
        <w:t xml:space="preserve">is in the best interest of </w:t>
      </w:r>
      <w:r w:rsidR="007D0449">
        <w:t xml:space="preserve">Carencro </w:t>
      </w:r>
      <w:r w:rsidR="00572CBD">
        <w:t>and/or the completion of the work or provision of the items.</w:t>
      </w:r>
    </w:p>
    <w:p w14:paraId="5C3456BE" w14:textId="77777777" w:rsidR="00572CBD" w:rsidRDefault="00572CBD" w:rsidP="00572CBD">
      <w:pPr>
        <w:pStyle w:val="BodyText"/>
        <w:rPr>
          <w:sz w:val="21"/>
        </w:rPr>
      </w:pPr>
    </w:p>
    <w:p w14:paraId="5EF0A385" w14:textId="677F2942" w:rsidR="00572CBD" w:rsidRDefault="00572CBD" w:rsidP="00572CBD">
      <w:pPr>
        <w:pStyle w:val="BodyText"/>
        <w:ind w:right="114"/>
      </w:pPr>
      <w:r>
        <w:t xml:space="preserve">No substitution of principal personnel included in the response may occur without prior written approval from </w:t>
      </w:r>
      <w:r w:rsidR="007D0449">
        <w:t>Carencro</w:t>
      </w:r>
      <w:r>
        <w:t>. Replacement for principal personnel under the ensuing Contract must have the equivalent professional qualifications and experience as those listed in the Proposer's response. The Proposer must submit, in writing, the professional qualifications and experience for approval within ten (10) working days prior to any anticipated replacement.</w:t>
      </w:r>
    </w:p>
    <w:p w14:paraId="21E25465" w14:textId="50BDFFC1" w:rsidR="00356B26" w:rsidRPr="00356B26" w:rsidRDefault="00356B26">
      <w:pPr>
        <w:rPr>
          <w:rFonts w:cs="Arial"/>
        </w:rPr>
      </w:pPr>
    </w:p>
    <w:p w14:paraId="3E48B202" w14:textId="78BE805F" w:rsidR="002A1C25" w:rsidRDefault="002A1C25">
      <w:pPr>
        <w:rPr>
          <w:rFonts w:cs="Arial"/>
          <w:b/>
          <w:bCs/>
          <w:u w:val="single"/>
        </w:rPr>
      </w:pPr>
      <w:r w:rsidRPr="00D03E97">
        <w:rPr>
          <w:rFonts w:cs="Arial"/>
          <w:b/>
          <w:bCs/>
          <w:u w:val="single"/>
        </w:rPr>
        <w:t>Qualifications</w:t>
      </w:r>
      <w:r w:rsidR="00033893">
        <w:rPr>
          <w:rFonts w:cs="Arial"/>
          <w:b/>
          <w:bCs/>
          <w:u w:val="single"/>
        </w:rPr>
        <w:t xml:space="preserve"> </w:t>
      </w:r>
      <w:r w:rsidR="00E33A30">
        <w:rPr>
          <w:rFonts w:cs="Arial"/>
          <w:b/>
          <w:bCs/>
          <w:u w:val="single"/>
        </w:rPr>
        <w:t xml:space="preserve">Submissions Requirements: </w:t>
      </w:r>
    </w:p>
    <w:p w14:paraId="227CEFD6" w14:textId="5258914D" w:rsidR="00E079F5" w:rsidRPr="00D03E97" w:rsidRDefault="00E079F5" w:rsidP="00E079F5">
      <w:pPr>
        <w:pStyle w:val="ListParagraph"/>
        <w:numPr>
          <w:ilvl w:val="0"/>
          <w:numId w:val="3"/>
        </w:numPr>
        <w:rPr>
          <w:rFonts w:cs="Arial"/>
        </w:rPr>
      </w:pPr>
      <w:r w:rsidRPr="00D03E97">
        <w:rPr>
          <w:rFonts w:cs="Arial"/>
        </w:rPr>
        <w:t>Must be a professional engineer (PE) licensed in the State of Louisiana</w:t>
      </w:r>
      <w:r w:rsidR="00C80BF9">
        <w:rPr>
          <w:rFonts w:cs="Arial"/>
        </w:rPr>
        <w:t>.</w:t>
      </w:r>
      <w:r w:rsidRPr="00D03E97">
        <w:rPr>
          <w:rFonts w:cs="Arial"/>
        </w:rPr>
        <w:t xml:space="preserve"> </w:t>
      </w:r>
    </w:p>
    <w:p w14:paraId="2E09B597" w14:textId="119FA7BF" w:rsidR="00E079F5" w:rsidRPr="00D03E97" w:rsidRDefault="00E079F5" w:rsidP="00E079F5">
      <w:pPr>
        <w:pStyle w:val="ListParagraph"/>
        <w:numPr>
          <w:ilvl w:val="0"/>
          <w:numId w:val="3"/>
        </w:numPr>
        <w:rPr>
          <w:rFonts w:cs="Arial"/>
        </w:rPr>
      </w:pPr>
      <w:r w:rsidRPr="00D03E97">
        <w:rPr>
          <w:rFonts w:cs="Arial"/>
        </w:rPr>
        <w:t>Ha</w:t>
      </w:r>
      <w:r w:rsidR="004A6F50">
        <w:rPr>
          <w:rFonts w:cs="Arial"/>
        </w:rPr>
        <w:t>ve</w:t>
      </w:r>
      <w:r w:rsidRPr="00D03E97">
        <w:rPr>
          <w:rFonts w:cs="Arial"/>
        </w:rPr>
        <w:t xml:space="preserve"> insurance for Workers Comp and Professional Liability </w:t>
      </w:r>
      <w:r w:rsidR="00F26F7B">
        <w:rPr>
          <w:rFonts w:cs="Arial"/>
        </w:rPr>
        <w:t>(as stated above)</w:t>
      </w:r>
      <w:r w:rsidR="00C80BF9">
        <w:rPr>
          <w:rFonts w:cs="Arial"/>
        </w:rPr>
        <w:t>.</w:t>
      </w:r>
    </w:p>
    <w:p w14:paraId="45883B52" w14:textId="2E97D25B" w:rsidR="00E079F5" w:rsidRPr="00D03E97" w:rsidRDefault="00E079F5" w:rsidP="00E079F5">
      <w:pPr>
        <w:pStyle w:val="ListParagraph"/>
        <w:numPr>
          <w:ilvl w:val="0"/>
          <w:numId w:val="3"/>
        </w:numPr>
        <w:rPr>
          <w:rFonts w:cs="Arial"/>
        </w:rPr>
      </w:pPr>
      <w:r w:rsidRPr="00D03E97">
        <w:rPr>
          <w:rFonts w:cs="Arial"/>
        </w:rPr>
        <w:t>Have performed similar projects related to the construction of and or replacement of natural gas distribution pipeline</w:t>
      </w:r>
      <w:r w:rsidR="00CB5A27">
        <w:rPr>
          <w:rFonts w:cs="Arial"/>
        </w:rPr>
        <w:t>s</w:t>
      </w:r>
      <w:r w:rsidRPr="00D03E97">
        <w:rPr>
          <w:rFonts w:cs="Arial"/>
        </w:rPr>
        <w:t xml:space="preserve"> and appurtenances.</w:t>
      </w:r>
    </w:p>
    <w:p w14:paraId="75F8D7B1" w14:textId="31359FD3" w:rsidR="002A1C25" w:rsidRPr="00D03E97" w:rsidRDefault="002A1C25" w:rsidP="002A1C25">
      <w:pPr>
        <w:pStyle w:val="ListParagraph"/>
        <w:numPr>
          <w:ilvl w:val="0"/>
          <w:numId w:val="1"/>
        </w:numPr>
        <w:rPr>
          <w:rFonts w:cs="Arial"/>
        </w:rPr>
      </w:pPr>
      <w:r w:rsidRPr="00D03E97">
        <w:rPr>
          <w:rFonts w:cs="Arial"/>
        </w:rPr>
        <w:t>Number of years in business</w:t>
      </w:r>
      <w:r w:rsidR="00C80BF9">
        <w:rPr>
          <w:rFonts w:cs="Arial"/>
        </w:rPr>
        <w:t>.</w:t>
      </w:r>
    </w:p>
    <w:p w14:paraId="16987162" w14:textId="021252ED" w:rsidR="002A1C25" w:rsidRPr="00D03E97" w:rsidRDefault="002A1C25" w:rsidP="002A1C25">
      <w:pPr>
        <w:pStyle w:val="ListParagraph"/>
        <w:numPr>
          <w:ilvl w:val="0"/>
          <w:numId w:val="1"/>
        </w:numPr>
        <w:rPr>
          <w:rFonts w:cs="Arial"/>
        </w:rPr>
      </w:pPr>
      <w:r w:rsidRPr="00D03E97">
        <w:rPr>
          <w:rFonts w:cs="Arial"/>
        </w:rPr>
        <w:t xml:space="preserve">Year company </w:t>
      </w:r>
      <w:r w:rsidR="007A418E" w:rsidRPr="00D03E97">
        <w:rPr>
          <w:rFonts w:cs="Arial"/>
        </w:rPr>
        <w:t>started.</w:t>
      </w:r>
    </w:p>
    <w:p w14:paraId="69AB27DE" w14:textId="0ACE8E4C" w:rsidR="002A1C25" w:rsidRPr="00D03E97" w:rsidRDefault="002A1C25" w:rsidP="002A1C25">
      <w:pPr>
        <w:pStyle w:val="ListParagraph"/>
        <w:numPr>
          <w:ilvl w:val="0"/>
          <w:numId w:val="1"/>
        </w:numPr>
        <w:rPr>
          <w:rFonts w:cs="Arial"/>
        </w:rPr>
      </w:pPr>
      <w:r w:rsidRPr="00D03E97">
        <w:rPr>
          <w:rFonts w:cs="Arial"/>
        </w:rPr>
        <w:t>Primary physical location</w:t>
      </w:r>
      <w:r w:rsidR="00C80BF9">
        <w:rPr>
          <w:rFonts w:cs="Arial"/>
        </w:rPr>
        <w:t>.</w:t>
      </w:r>
    </w:p>
    <w:p w14:paraId="76497040" w14:textId="511461EE" w:rsidR="002A1C25" w:rsidRPr="00D03E97" w:rsidRDefault="002A1C25" w:rsidP="002A1C25">
      <w:pPr>
        <w:pStyle w:val="ListParagraph"/>
        <w:numPr>
          <w:ilvl w:val="0"/>
          <w:numId w:val="1"/>
        </w:numPr>
        <w:rPr>
          <w:rFonts w:cs="Arial"/>
        </w:rPr>
      </w:pPr>
      <w:r w:rsidRPr="00D03E97">
        <w:rPr>
          <w:rFonts w:cs="Arial"/>
        </w:rPr>
        <w:t xml:space="preserve">Sample </w:t>
      </w:r>
      <w:r w:rsidR="007A418E" w:rsidRPr="00D03E97">
        <w:rPr>
          <w:rFonts w:cs="Arial"/>
        </w:rPr>
        <w:t>certificates.</w:t>
      </w:r>
    </w:p>
    <w:p w14:paraId="4A63AB5F" w14:textId="260C89C9" w:rsidR="002A1C25" w:rsidRPr="00D03E97" w:rsidRDefault="007A418E" w:rsidP="002A1C25">
      <w:pPr>
        <w:pStyle w:val="ListParagraph"/>
        <w:numPr>
          <w:ilvl w:val="0"/>
          <w:numId w:val="1"/>
        </w:numPr>
        <w:rPr>
          <w:rFonts w:cs="Arial"/>
        </w:rPr>
      </w:pPr>
      <w:r w:rsidRPr="00D03E97">
        <w:rPr>
          <w:rFonts w:cs="Arial"/>
        </w:rPr>
        <w:t>The engineering</w:t>
      </w:r>
      <w:r w:rsidR="002A1C25" w:rsidRPr="00D03E97">
        <w:rPr>
          <w:rFonts w:cs="Arial"/>
        </w:rPr>
        <w:t xml:space="preserve"> firm will be required to list the City of Carencro as additionally insured and provide documentation thereof. </w:t>
      </w:r>
    </w:p>
    <w:p w14:paraId="0CC2738B" w14:textId="37EAD468" w:rsidR="002A1C25" w:rsidRDefault="002A1C25" w:rsidP="002A1C25">
      <w:pPr>
        <w:pStyle w:val="ListParagraph"/>
        <w:numPr>
          <w:ilvl w:val="0"/>
          <w:numId w:val="1"/>
        </w:numPr>
        <w:rPr>
          <w:rFonts w:cs="Arial"/>
        </w:rPr>
      </w:pPr>
      <w:r w:rsidRPr="00D03E97">
        <w:rPr>
          <w:rFonts w:cs="Arial"/>
        </w:rPr>
        <w:t xml:space="preserve">Resume or Curriculum Vitae of proposed project manager for </w:t>
      </w:r>
      <w:r w:rsidR="005E1244">
        <w:rPr>
          <w:rFonts w:cs="Arial"/>
        </w:rPr>
        <w:t xml:space="preserve">Carencro </w:t>
      </w:r>
      <w:r w:rsidRPr="00D03E97">
        <w:rPr>
          <w:rFonts w:cs="Arial"/>
        </w:rPr>
        <w:t>(primary contact).</w:t>
      </w:r>
    </w:p>
    <w:p w14:paraId="0553CD03" w14:textId="498A8218" w:rsidR="008920BF" w:rsidRDefault="00FF50F0" w:rsidP="00A61CD9">
      <w:pPr>
        <w:pStyle w:val="ListParagraph"/>
        <w:numPr>
          <w:ilvl w:val="0"/>
          <w:numId w:val="1"/>
        </w:numPr>
        <w:rPr>
          <w:rFonts w:cs="Arial"/>
        </w:rPr>
      </w:pPr>
      <w:r>
        <w:rPr>
          <w:rFonts w:cs="Arial"/>
        </w:rPr>
        <w:t xml:space="preserve">Completion of </w:t>
      </w:r>
      <w:r w:rsidR="008920BF">
        <w:rPr>
          <w:rFonts w:cs="Arial"/>
        </w:rPr>
        <w:t>Attachment A – Certification of Proposer</w:t>
      </w:r>
    </w:p>
    <w:p w14:paraId="3A975739" w14:textId="3A19B172" w:rsidR="004612FA" w:rsidRDefault="004612FA" w:rsidP="00A61CD9">
      <w:pPr>
        <w:pStyle w:val="ListParagraph"/>
        <w:numPr>
          <w:ilvl w:val="0"/>
          <w:numId w:val="1"/>
        </w:numPr>
        <w:rPr>
          <w:rFonts w:cs="Arial"/>
        </w:rPr>
      </w:pPr>
      <w:r>
        <w:rPr>
          <w:rFonts w:cs="Arial"/>
        </w:rPr>
        <w:t xml:space="preserve">Provide a statement </w:t>
      </w:r>
      <w:r w:rsidR="007A418E">
        <w:rPr>
          <w:rFonts w:cs="Arial"/>
        </w:rPr>
        <w:t>acknowledging that the Entity is aware of the federal requirements related to this project and that it has the ability to comply with all regulations contained therein.</w:t>
      </w:r>
    </w:p>
    <w:p w14:paraId="3E9A7DE1" w14:textId="7AD46522" w:rsidR="00A61CD9" w:rsidRPr="00A61CD9" w:rsidRDefault="00A61CD9" w:rsidP="00A61CD9">
      <w:pPr>
        <w:pStyle w:val="ListParagraph"/>
        <w:numPr>
          <w:ilvl w:val="0"/>
          <w:numId w:val="1"/>
        </w:numPr>
        <w:rPr>
          <w:rFonts w:cs="Arial"/>
        </w:rPr>
      </w:pPr>
      <w:r w:rsidRPr="00A61CD9">
        <w:rPr>
          <w:rFonts w:cs="Arial"/>
        </w:rPr>
        <w:t xml:space="preserve">Do not include any rates or terms and conditions </w:t>
      </w:r>
      <w:r>
        <w:rPr>
          <w:rFonts w:cs="Arial"/>
        </w:rPr>
        <w:t xml:space="preserve">as </w:t>
      </w:r>
      <w:r w:rsidRPr="00A61CD9">
        <w:rPr>
          <w:rFonts w:cs="Arial"/>
        </w:rPr>
        <w:t xml:space="preserve">those will be negotiated once </w:t>
      </w:r>
      <w:r>
        <w:rPr>
          <w:rFonts w:cs="Arial"/>
        </w:rPr>
        <w:t>awarded</w:t>
      </w:r>
      <w:r w:rsidR="00A92D30">
        <w:rPr>
          <w:rFonts w:cs="Arial"/>
        </w:rPr>
        <w:t>.</w:t>
      </w:r>
    </w:p>
    <w:p w14:paraId="39BC9471" w14:textId="7B5358A8" w:rsidR="002A1C25" w:rsidRPr="00D03E97" w:rsidRDefault="002A1C25" w:rsidP="00B10C95">
      <w:pPr>
        <w:keepNext/>
        <w:rPr>
          <w:rFonts w:cs="Arial"/>
          <w:b/>
          <w:bCs/>
          <w:u w:val="single"/>
        </w:rPr>
      </w:pPr>
      <w:r w:rsidRPr="00D03E97">
        <w:rPr>
          <w:rFonts w:cs="Arial"/>
          <w:b/>
          <w:bCs/>
          <w:u w:val="single"/>
        </w:rPr>
        <w:t>Scope of Work:</w:t>
      </w:r>
    </w:p>
    <w:p w14:paraId="06608568" w14:textId="77777777" w:rsidR="00A92D30" w:rsidRDefault="002A1C25" w:rsidP="00A92D30">
      <w:pPr>
        <w:keepNext/>
        <w:rPr>
          <w:rFonts w:cs="Arial"/>
        </w:rPr>
      </w:pPr>
      <w:r w:rsidRPr="00A92D30">
        <w:rPr>
          <w:rFonts w:cs="Arial"/>
        </w:rPr>
        <w:t>Scope of work would potentially include</w:t>
      </w:r>
      <w:r w:rsidR="00A92D30">
        <w:rPr>
          <w:rFonts w:cs="Arial"/>
        </w:rPr>
        <w:t>,</w:t>
      </w:r>
      <w:r w:rsidRPr="00A92D30">
        <w:rPr>
          <w:rFonts w:cs="Arial"/>
        </w:rPr>
        <w:t xml:space="preserve"> but not limited to the following</w:t>
      </w:r>
      <w:r w:rsidR="00A92D30">
        <w:rPr>
          <w:rFonts w:cs="Arial"/>
        </w:rPr>
        <w:t>:</w:t>
      </w:r>
      <w:r w:rsidRPr="00A92D30">
        <w:rPr>
          <w:rFonts w:cs="Arial"/>
        </w:rPr>
        <w:t xml:space="preserve"> </w:t>
      </w:r>
    </w:p>
    <w:p w14:paraId="28353318" w14:textId="5B7332AD" w:rsidR="002A1C25" w:rsidRPr="00A92D30" w:rsidRDefault="00E30C42" w:rsidP="00A92D30">
      <w:pPr>
        <w:pStyle w:val="ListParagraph"/>
        <w:keepNext/>
        <w:numPr>
          <w:ilvl w:val="0"/>
          <w:numId w:val="8"/>
        </w:numPr>
        <w:rPr>
          <w:rFonts w:cs="Arial"/>
        </w:rPr>
      </w:pPr>
      <w:r>
        <w:rPr>
          <w:rFonts w:cs="Arial"/>
        </w:rPr>
        <w:t>D</w:t>
      </w:r>
      <w:r w:rsidR="002A1C25" w:rsidRPr="00A92D30">
        <w:rPr>
          <w:rFonts w:cs="Arial"/>
        </w:rPr>
        <w:t>esign</w:t>
      </w:r>
      <w:r w:rsidR="003464C0" w:rsidRPr="00A92D30">
        <w:rPr>
          <w:rFonts w:cs="Arial"/>
        </w:rPr>
        <w:t xml:space="preserve"> of</w:t>
      </w:r>
      <w:r w:rsidR="002A1C25" w:rsidRPr="00A92D30">
        <w:rPr>
          <w:rFonts w:cs="Arial"/>
        </w:rPr>
        <w:t xml:space="preserve"> new gas</w:t>
      </w:r>
      <w:r>
        <w:rPr>
          <w:rFonts w:cs="Arial"/>
        </w:rPr>
        <w:t xml:space="preserve"> pipeline</w:t>
      </w:r>
      <w:r w:rsidR="002A1C25" w:rsidRPr="00A92D30">
        <w:rPr>
          <w:rFonts w:cs="Arial"/>
        </w:rPr>
        <w:t xml:space="preserve"> installation (replacement of cast iron with PE)</w:t>
      </w:r>
      <w:r w:rsidR="009A222F">
        <w:rPr>
          <w:rFonts w:cs="Arial"/>
        </w:rPr>
        <w:t>.</w:t>
      </w:r>
    </w:p>
    <w:p w14:paraId="396582D3" w14:textId="4557FC34" w:rsidR="002A1C25" w:rsidRPr="00D03E97" w:rsidRDefault="002A1C25" w:rsidP="002A1C25">
      <w:pPr>
        <w:pStyle w:val="ListParagraph"/>
        <w:numPr>
          <w:ilvl w:val="0"/>
          <w:numId w:val="2"/>
        </w:numPr>
        <w:rPr>
          <w:rFonts w:cs="Arial"/>
        </w:rPr>
      </w:pPr>
      <w:r w:rsidRPr="00D03E97">
        <w:rPr>
          <w:rFonts w:cs="Arial"/>
        </w:rPr>
        <w:t>Mapping and drawings with GIS location of new replacement pipe</w:t>
      </w:r>
      <w:r w:rsidR="009A222F">
        <w:rPr>
          <w:rFonts w:cs="Arial"/>
        </w:rPr>
        <w:t>.</w:t>
      </w:r>
    </w:p>
    <w:p w14:paraId="7BC8EADC" w14:textId="3C6D3A07" w:rsidR="002A1C25" w:rsidRPr="00D03E97" w:rsidRDefault="002A1C25" w:rsidP="002A1C25">
      <w:pPr>
        <w:pStyle w:val="ListParagraph"/>
        <w:numPr>
          <w:ilvl w:val="0"/>
          <w:numId w:val="2"/>
        </w:numPr>
        <w:rPr>
          <w:rFonts w:cs="Arial"/>
        </w:rPr>
      </w:pPr>
      <w:r w:rsidRPr="00D03E97">
        <w:rPr>
          <w:rFonts w:cs="Arial"/>
        </w:rPr>
        <w:t>Pre-project subsurface utility location and mapping</w:t>
      </w:r>
      <w:r w:rsidR="009A222F">
        <w:rPr>
          <w:rFonts w:cs="Arial"/>
        </w:rPr>
        <w:t>.</w:t>
      </w:r>
    </w:p>
    <w:p w14:paraId="1C35CE85" w14:textId="38AC134D" w:rsidR="002A1C25" w:rsidRDefault="002A1C25" w:rsidP="002A1C25">
      <w:pPr>
        <w:pStyle w:val="ListParagraph"/>
        <w:numPr>
          <w:ilvl w:val="0"/>
          <w:numId w:val="2"/>
        </w:numPr>
        <w:rPr>
          <w:rFonts w:cs="Arial"/>
        </w:rPr>
      </w:pPr>
      <w:r w:rsidRPr="00D03E97">
        <w:rPr>
          <w:rFonts w:cs="Arial"/>
        </w:rPr>
        <w:t xml:space="preserve">Interface with </w:t>
      </w:r>
      <w:r w:rsidR="000F2FA6">
        <w:rPr>
          <w:rFonts w:cs="Arial"/>
        </w:rPr>
        <w:t xml:space="preserve">city personnel, construction contractors, and grant administration </w:t>
      </w:r>
      <w:r w:rsidR="00603D87">
        <w:rPr>
          <w:rFonts w:cs="Arial"/>
        </w:rPr>
        <w:t>as well as governmental agencies where required</w:t>
      </w:r>
      <w:r w:rsidR="009A222F">
        <w:rPr>
          <w:rFonts w:cs="Arial"/>
        </w:rPr>
        <w:t>.</w:t>
      </w:r>
    </w:p>
    <w:p w14:paraId="64C5AF11" w14:textId="44DBA093" w:rsidR="000426CB" w:rsidRDefault="000426CB" w:rsidP="002A1C25">
      <w:pPr>
        <w:pStyle w:val="ListParagraph"/>
        <w:numPr>
          <w:ilvl w:val="0"/>
          <w:numId w:val="2"/>
        </w:numPr>
        <w:rPr>
          <w:rFonts w:cs="Arial"/>
        </w:rPr>
      </w:pPr>
      <w:r>
        <w:rPr>
          <w:rFonts w:cs="Arial"/>
        </w:rPr>
        <w:t>Written progress reports</w:t>
      </w:r>
      <w:r w:rsidR="009A222F">
        <w:rPr>
          <w:rFonts w:cs="Arial"/>
        </w:rPr>
        <w:t>.</w:t>
      </w:r>
    </w:p>
    <w:p w14:paraId="624FD311" w14:textId="3707E4A7" w:rsidR="000426CB" w:rsidRDefault="000426CB" w:rsidP="002A1C25">
      <w:pPr>
        <w:pStyle w:val="ListParagraph"/>
        <w:numPr>
          <w:ilvl w:val="0"/>
          <w:numId w:val="2"/>
        </w:numPr>
        <w:rPr>
          <w:rFonts w:cs="Arial"/>
        </w:rPr>
      </w:pPr>
      <w:r>
        <w:rPr>
          <w:rFonts w:cs="Arial"/>
        </w:rPr>
        <w:t>Final “as-builts”</w:t>
      </w:r>
      <w:r w:rsidR="009A222F">
        <w:rPr>
          <w:rFonts w:cs="Arial"/>
        </w:rPr>
        <w:t>.</w:t>
      </w:r>
    </w:p>
    <w:p w14:paraId="24606B77" w14:textId="4E3B9ACA" w:rsidR="000F2FA6" w:rsidRPr="00D03E97" w:rsidRDefault="00483BA7" w:rsidP="002A1C25">
      <w:pPr>
        <w:pStyle w:val="ListParagraph"/>
        <w:numPr>
          <w:ilvl w:val="0"/>
          <w:numId w:val="2"/>
        </w:numPr>
        <w:rPr>
          <w:rFonts w:cs="Arial"/>
        </w:rPr>
      </w:pPr>
      <w:r>
        <w:rPr>
          <w:rFonts w:cs="Arial"/>
        </w:rPr>
        <w:t xml:space="preserve">Procurement of any necessary governmental permits including DOT, Rights-of-Way, </w:t>
      </w:r>
      <w:r w:rsidR="009A222F">
        <w:rPr>
          <w:rFonts w:cs="Arial"/>
        </w:rPr>
        <w:t>and access agreements.</w:t>
      </w:r>
    </w:p>
    <w:p w14:paraId="6094103A" w14:textId="52393835" w:rsidR="002A1C25" w:rsidRPr="00BF165F" w:rsidRDefault="007E1686">
      <w:pPr>
        <w:rPr>
          <w:rFonts w:cs="Arial"/>
          <w:b/>
          <w:bCs/>
          <w:u w:val="single"/>
        </w:rPr>
      </w:pPr>
      <w:r w:rsidRPr="00BF165F">
        <w:rPr>
          <w:rFonts w:cs="Arial"/>
          <w:b/>
          <w:bCs/>
          <w:u w:val="single"/>
        </w:rPr>
        <w:t>References</w:t>
      </w:r>
    </w:p>
    <w:p w14:paraId="42019775" w14:textId="116DB824" w:rsidR="007D4481" w:rsidRPr="00D03E97" w:rsidRDefault="007D4481" w:rsidP="007C1360">
      <w:pPr>
        <w:pStyle w:val="ListParagraph"/>
        <w:ind w:left="0"/>
        <w:rPr>
          <w:rFonts w:cs="Arial"/>
        </w:rPr>
      </w:pPr>
      <w:r w:rsidRPr="00D03E97">
        <w:rPr>
          <w:rFonts w:cs="Arial"/>
        </w:rPr>
        <w:t>Have performed similar projects related to the construction of and or replacement of natural gas distribution pipeline</w:t>
      </w:r>
      <w:r>
        <w:rPr>
          <w:rFonts w:cs="Arial"/>
        </w:rPr>
        <w:t>s</w:t>
      </w:r>
      <w:r w:rsidRPr="00D03E97">
        <w:rPr>
          <w:rFonts w:cs="Arial"/>
        </w:rPr>
        <w:t xml:space="preserve"> and appurtenances</w:t>
      </w:r>
      <w:r w:rsidR="009373B4">
        <w:rPr>
          <w:rFonts w:cs="Arial"/>
        </w:rPr>
        <w:t xml:space="preserve"> and provide</w:t>
      </w:r>
      <w:r w:rsidRPr="00D03E97">
        <w:rPr>
          <w:rFonts w:cs="Arial"/>
        </w:rPr>
        <w:t xml:space="preserve"> three (3) reference projects</w:t>
      </w:r>
      <w:r w:rsidR="00682381">
        <w:rPr>
          <w:rFonts w:cs="Arial"/>
        </w:rPr>
        <w:t>.</w:t>
      </w:r>
    </w:p>
    <w:p w14:paraId="29AD6E5D" w14:textId="77777777" w:rsidR="00D01460" w:rsidRDefault="00D01460">
      <w:pPr>
        <w:jc w:val="left"/>
        <w:rPr>
          <w:rFonts w:cs="Arial"/>
          <w:b/>
          <w:bCs/>
          <w:u w:val="single"/>
        </w:rPr>
      </w:pPr>
      <w:r>
        <w:rPr>
          <w:rFonts w:cs="Arial"/>
          <w:b/>
          <w:bCs/>
          <w:u w:val="single"/>
        </w:rPr>
        <w:br w:type="page"/>
      </w:r>
    </w:p>
    <w:p w14:paraId="548D8487" w14:textId="03FD5B8A" w:rsidR="008B62DA" w:rsidRDefault="008B62DA">
      <w:pPr>
        <w:rPr>
          <w:rFonts w:cs="Arial"/>
          <w:b/>
          <w:bCs/>
          <w:u w:val="single"/>
        </w:rPr>
      </w:pPr>
      <w:r>
        <w:rPr>
          <w:rFonts w:cs="Arial"/>
          <w:b/>
          <w:bCs/>
          <w:u w:val="single"/>
        </w:rPr>
        <w:lastRenderedPageBreak/>
        <w:t>Proposer’s Submission</w:t>
      </w:r>
    </w:p>
    <w:p w14:paraId="7ABED591" w14:textId="7958AC41" w:rsidR="005E4BBF" w:rsidRDefault="005E4BBF" w:rsidP="005E4BBF">
      <w:pPr>
        <w:pStyle w:val="BodyText"/>
        <w:ind w:right="116"/>
      </w:pPr>
      <w:r>
        <w:t>Each submission must be responsive to all aspects of the RFQ and adhere strictly to the format and</w:t>
      </w:r>
      <w:r>
        <w:rPr>
          <w:spacing w:val="-12"/>
        </w:rPr>
        <w:t xml:space="preserve"> </w:t>
      </w:r>
      <w:r>
        <w:t>contents</w:t>
      </w:r>
      <w:r>
        <w:rPr>
          <w:spacing w:val="-14"/>
        </w:rPr>
        <w:t xml:space="preserve"> </w:t>
      </w:r>
      <w:r>
        <w:t>specified</w:t>
      </w:r>
      <w:r>
        <w:rPr>
          <w:spacing w:val="-15"/>
        </w:rPr>
        <w:t xml:space="preserve"> </w:t>
      </w:r>
      <w:r>
        <w:t>above,</w:t>
      </w:r>
      <w:r>
        <w:rPr>
          <w:spacing w:val="-11"/>
        </w:rPr>
        <w:t xml:space="preserve"> </w:t>
      </w:r>
      <w:r>
        <w:t>including</w:t>
      </w:r>
      <w:r>
        <w:rPr>
          <w:spacing w:val="-12"/>
        </w:rPr>
        <w:t xml:space="preserve"> </w:t>
      </w:r>
      <w:r>
        <w:t>all</w:t>
      </w:r>
      <w:r>
        <w:rPr>
          <w:spacing w:val="-15"/>
        </w:rPr>
        <w:t xml:space="preserve"> </w:t>
      </w:r>
      <w:r>
        <w:t>forms</w:t>
      </w:r>
      <w:r>
        <w:rPr>
          <w:spacing w:val="-16"/>
        </w:rPr>
        <w:t xml:space="preserve"> </w:t>
      </w:r>
      <w:r>
        <w:t>of</w:t>
      </w:r>
      <w:r>
        <w:rPr>
          <w:spacing w:val="-10"/>
        </w:rPr>
        <w:t xml:space="preserve"> </w:t>
      </w:r>
      <w:r>
        <w:t>documents</w:t>
      </w:r>
      <w:r>
        <w:rPr>
          <w:spacing w:val="-14"/>
        </w:rPr>
        <w:t xml:space="preserve"> </w:t>
      </w:r>
      <w:r>
        <w:t>requested.</w:t>
      </w:r>
      <w:r>
        <w:rPr>
          <w:spacing w:val="-16"/>
        </w:rPr>
        <w:t xml:space="preserve"> </w:t>
      </w:r>
      <w:r>
        <w:t>Failure</w:t>
      </w:r>
      <w:r>
        <w:rPr>
          <w:spacing w:val="-11"/>
        </w:rPr>
        <w:t xml:space="preserve"> </w:t>
      </w:r>
      <w:r>
        <w:t>to</w:t>
      </w:r>
      <w:r>
        <w:rPr>
          <w:spacing w:val="-15"/>
        </w:rPr>
        <w:t xml:space="preserve"> </w:t>
      </w:r>
      <w:r>
        <w:t>include</w:t>
      </w:r>
      <w:r>
        <w:rPr>
          <w:spacing w:val="-12"/>
        </w:rPr>
        <w:t xml:space="preserve"> </w:t>
      </w:r>
      <w:r>
        <w:t>each and every required submittal may render the submission non-responsive and result in rejection. The Proposer must be able to meet the established estimated deadlines outlined below.</w:t>
      </w:r>
    </w:p>
    <w:p w14:paraId="06142253" w14:textId="77777777" w:rsidR="005E4BBF" w:rsidRDefault="005E4BBF" w:rsidP="005E4BBF">
      <w:pPr>
        <w:pStyle w:val="BodyText"/>
        <w:spacing w:before="11"/>
        <w:rPr>
          <w:sz w:val="20"/>
        </w:rPr>
      </w:pPr>
    </w:p>
    <w:p w14:paraId="4D758D5D" w14:textId="22C6EBD1" w:rsidR="005E4BBF" w:rsidRDefault="005E4BBF" w:rsidP="005E4BBF">
      <w:pPr>
        <w:pStyle w:val="BodyText"/>
        <w:ind w:right="118"/>
      </w:pPr>
      <w:r>
        <w:t>The Proposer</w:t>
      </w:r>
      <w:r>
        <w:rPr>
          <w:spacing w:val="-1"/>
        </w:rPr>
        <w:t xml:space="preserve"> </w:t>
      </w:r>
      <w:r>
        <w:t>shall</w:t>
      </w:r>
      <w:r>
        <w:rPr>
          <w:spacing w:val="-1"/>
        </w:rPr>
        <w:t xml:space="preserve"> </w:t>
      </w:r>
      <w:r>
        <w:t xml:space="preserve">submit </w:t>
      </w:r>
      <w:r>
        <w:rPr>
          <w:b/>
        </w:rPr>
        <w:t>one (1) signed</w:t>
      </w:r>
      <w:r>
        <w:rPr>
          <w:b/>
          <w:spacing w:val="-3"/>
        </w:rPr>
        <w:t xml:space="preserve"> </w:t>
      </w:r>
      <w:r>
        <w:rPr>
          <w:b/>
        </w:rPr>
        <w:t>original response</w:t>
      </w:r>
      <w:r>
        <w:t>, three (3) additional</w:t>
      </w:r>
      <w:r>
        <w:rPr>
          <w:spacing w:val="-1"/>
        </w:rPr>
        <w:t xml:space="preserve"> </w:t>
      </w:r>
      <w:r>
        <w:t>copies, one (1) redacted copy, if applicable, and an electronic copy on a flash drive.</w:t>
      </w:r>
    </w:p>
    <w:p w14:paraId="31BD0001" w14:textId="77777777" w:rsidR="005E4BBF" w:rsidRDefault="005E4BBF" w:rsidP="005E4BBF">
      <w:pPr>
        <w:pStyle w:val="BodyText"/>
        <w:spacing w:before="10"/>
        <w:rPr>
          <w:sz w:val="20"/>
        </w:rPr>
      </w:pPr>
    </w:p>
    <w:p w14:paraId="38A498CF" w14:textId="6778E2F2" w:rsidR="008B62DA" w:rsidRDefault="005E4BBF" w:rsidP="005E4BBF">
      <w:pPr>
        <w:rPr>
          <w:rFonts w:cs="Arial"/>
          <w:b/>
          <w:bCs/>
          <w:u w:val="single"/>
        </w:rPr>
      </w:pPr>
      <w:r>
        <w:t xml:space="preserve">Any submission received after 5:01 p.m. central </w:t>
      </w:r>
      <w:r w:rsidR="001A679E">
        <w:t xml:space="preserve">daylight </w:t>
      </w:r>
      <w:r w:rsidR="00175997">
        <w:t xml:space="preserve">savings </w:t>
      </w:r>
      <w:r>
        <w:t>time on the statement submission deadline will be considered late, and as a result of the late submission, the submission will be rejected. Late packets will be returned to the Proposer. Carencro reserves the right to accept or reject any or all responses or any part of any response in connection with this RFQ.</w:t>
      </w:r>
    </w:p>
    <w:p w14:paraId="34C3CE95" w14:textId="20F70CAC" w:rsidR="002A1C25" w:rsidRPr="00D03E97" w:rsidRDefault="007D4481">
      <w:pPr>
        <w:rPr>
          <w:rFonts w:cs="Arial"/>
          <w:b/>
          <w:bCs/>
          <w:u w:val="single"/>
        </w:rPr>
      </w:pPr>
      <w:r>
        <w:rPr>
          <w:rFonts w:cs="Arial"/>
          <w:b/>
          <w:bCs/>
          <w:u w:val="single"/>
        </w:rPr>
        <w:t xml:space="preserve">Evaluation </w:t>
      </w:r>
      <w:r w:rsidR="004E10AB">
        <w:rPr>
          <w:rFonts w:cs="Arial"/>
          <w:b/>
          <w:bCs/>
          <w:u w:val="single"/>
        </w:rPr>
        <w:t>C</w:t>
      </w:r>
      <w:r>
        <w:rPr>
          <w:rFonts w:cs="Arial"/>
          <w:b/>
          <w:bCs/>
          <w:u w:val="single"/>
        </w:rPr>
        <w:t xml:space="preserve">riteria: </w:t>
      </w:r>
      <w:r w:rsidR="002A1C25" w:rsidRPr="00D03E97">
        <w:rPr>
          <w:rFonts w:cs="Arial"/>
          <w:b/>
          <w:bCs/>
          <w:u w:val="single"/>
        </w:rPr>
        <w:t>Preferences will be weighted toward the following:</w:t>
      </w:r>
    </w:p>
    <w:p w14:paraId="4BE34238" w14:textId="74C46BD9" w:rsidR="005F283D" w:rsidRDefault="00443416" w:rsidP="00D330C6">
      <w:pPr>
        <w:pStyle w:val="ListParagraph"/>
        <w:numPr>
          <w:ilvl w:val="0"/>
          <w:numId w:val="3"/>
        </w:numPr>
        <w:rPr>
          <w:rFonts w:cs="Arial"/>
        </w:rPr>
      </w:pPr>
      <w:r>
        <w:rPr>
          <w:rFonts w:cs="Arial"/>
        </w:rPr>
        <w:t>F</w:t>
      </w:r>
      <w:r w:rsidR="005F283D" w:rsidRPr="00833806">
        <w:rPr>
          <w:rFonts w:cs="Arial"/>
        </w:rPr>
        <w:t>irms previously having experience with the City of Carencro</w:t>
      </w:r>
      <w:r w:rsidR="009B64D4">
        <w:rPr>
          <w:rFonts w:cs="Arial"/>
        </w:rPr>
        <w:t>.</w:t>
      </w:r>
    </w:p>
    <w:p w14:paraId="174A4EDE" w14:textId="4289BD09" w:rsidR="007008C0" w:rsidRDefault="00257F98" w:rsidP="00D330C6">
      <w:pPr>
        <w:pStyle w:val="ListParagraph"/>
        <w:numPr>
          <w:ilvl w:val="0"/>
          <w:numId w:val="3"/>
        </w:numPr>
        <w:rPr>
          <w:rFonts w:cs="Arial"/>
        </w:rPr>
      </w:pPr>
      <w:r w:rsidRPr="00D330C6">
        <w:rPr>
          <w:rFonts w:cs="Arial"/>
        </w:rPr>
        <w:t>Minority / Women owned firms and small businesses</w:t>
      </w:r>
      <w:r w:rsidR="007008C0">
        <w:rPr>
          <w:rFonts w:cs="Arial"/>
        </w:rPr>
        <w:t>.</w:t>
      </w:r>
      <w:r w:rsidRPr="00D330C6">
        <w:rPr>
          <w:rFonts w:cs="Arial"/>
        </w:rPr>
        <w:t xml:space="preserve"> </w:t>
      </w:r>
    </w:p>
    <w:p w14:paraId="4EA910BC" w14:textId="77CD3A81" w:rsidR="002A1C25" w:rsidRPr="00D330C6" w:rsidRDefault="002A1C25" w:rsidP="00D330C6">
      <w:pPr>
        <w:pStyle w:val="ListParagraph"/>
        <w:numPr>
          <w:ilvl w:val="0"/>
          <w:numId w:val="3"/>
        </w:numPr>
        <w:rPr>
          <w:rFonts w:cs="Arial"/>
        </w:rPr>
      </w:pPr>
      <w:r w:rsidRPr="00D330C6">
        <w:rPr>
          <w:rFonts w:cs="Arial"/>
        </w:rPr>
        <w:t xml:space="preserve">Companies based in Louisiana </w:t>
      </w:r>
      <w:r w:rsidR="0065365B" w:rsidRPr="00D330C6">
        <w:rPr>
          <w:rFonts w:cs="Arial"/>
        </w:rPr>
        <w:t xml:space="preserve">(with familiarity with </w:t>
      </w:r>
      <w:r w:rsidR="003E010C" w:rsidRPr="00D330C6">
        <w:rPr>
          <w:rFonts w:cs="Arial"/>
        </w:rPr>
        <w:t>t</w:t>
      </w:r>
      <w:r w:rsidR="0065365B" w:rsidRPr="00D330C6">
        <w:rPr>
          <w:rFonts w:cs="Arial"/>
        </w:rPr>
        <w:t xml:space="preserve">he area in which the project is located) </w:t>
      </w:r>
      <w:r w:rsidRPr="00D330C6">
        <w:rPr>
          <w:rFonts w:cs="Arial"/>
        </w:rPr>
        <w:t>or with substantial locations</w:t>
      </w:r>
      <w:r w:rsidR="00682381">
        <w:rPr>
          <w:rFonts w:cs="Arial"/>
        </w:rPr>
        <w:t>.</w:t>
      </w:r>
    </w:p>
    <w:p w14:paraId="7EA111EF" w14:textId="4E0BDCAD" w:rsidR="00555A1F" w:rsidRPr="00D330C6" w:rsidRDefault="00555A1F" w:rsidP="00D330C6">
      <w:pPr>
        <w:pStyle w:val="ListParagraph"/>
        <w:numPr>
          <w:ilvl w:val="0"/>
          <w:numId w:val="3"/>
        </w:numPr>
        <w:rPr>
          <w:rFonts w:cs="Arial"/>
        </w:rPr>
      </w:pPr>
      <w:r w:rsidRPr="00D330C6">
        <w:rPr>
          <w:rFonts w:cs="Arial"/>
        </w:rPr>
        <w:t>Previous experience, education, training, certification/licensing, designations and other qualifications of individuals or principal sta</w:t>
      </w:r>
      <w:r w:rsidR="00EA6CCD">
        <w:rPr>
          <w:rFonts w:cs="Arial"/>
        </w:rPr>
        <w:t>f</w:t>
      </w:r>
      <w:r w:rsidRPr="00D330C6">
        <w:rPr>
          <w:rFonts w:cs="Arial"/>
        </w:rPr>
        <w:t>f performing tasks on similar projects</w:t>
      </w:r>
      <w:r w:rsidR="00682381">
        <w:rPr>
          <w:rFonts w:cs="Arial"/>
        </w:rPr>
        <w:t>.</w:t>
      </w:r>
    </w:p>
    <w:p w14:paraId="4BEFD848" w14:textId="1E8E1626" w:rsidR="00555A1F" w:rsidRDefault="00555A1F" w:rsidP="00D330C6">
      <w:pPr>
        <w:pStyle w:val="ListParagraph"/>
        <w:numPr>
          <w:ilvl w:val="0"/>
          <w:numId w:val="3"/>
        </w:numPr>
        <w:rPr>
          <w:rFonts w:cs="Arial"/>
        </w:rPr>
      </w:pPr>
      <w:r w:rsidRPr="00D330C6">
        <w:rPr>
          <w:rFonts w:cs="Arial"/>
        </w:rPr>
        <w:t>Number and types of governmental entities supported in the past</w:t>
      </w:r>
      <w:r w:rsidR="00682381">
        <w:rPr>
          <w:rFonts w:cs="Arial"/>
        </w:rPr>
        <w:t>.</w:t>
      </w:r>
    </w:p>
    <w:p w14:paraId="25B51B7C" w14:textId="3A61FCB7" w:rsidR="009B4B48" w:rsidRDefault="009B4B48" w:rsidP="00D330C6">
      <w:pPr>
        <w:pStyle w:val="ListParagraph"/>
        <w:numPr>
          <w:ilvl w:val="0"/>
          <w:numId w:val="3"/>
        </w:numPr>
        <w:rPr>
          <w:rFonts w:cs="Arial"/>
        </w:rPr>
      </w:pPr>
      <w:r>
        <w:rPr>
          <w:rFonts w:cs="Arial"/>
        </w:rPr>
        <w:t xml:space="preserve">Number of employees </w:t>
      </w:r>
      <w:r w:rsidR="00832472">
        <w:rPr>
          <w:rFonts w:cs="Arial"/>
        </w:rPr>
        <w:t>the Proposer’s firm will devote to this pro</w:t>
      </w:r>
      <w:r w:rsidR="005F5EA1">
        <w:rPr>
          <w:rFonts w:cs="Arial"/>
        </w:rPr>
        <w:t>ject</w:t>
      </w:r>
      <w:r w:rsidR="00682381">
        <w:rPr>
          <w:rFonts w:cs="Arial"/>
        </w:rPr>
        <w:t>.</w:t>
      </w:r>
    </w:p>
    <w:p w14:paraId="1B536ACF" w14:textId="7DB0835D" w:rsidR="00832472" w:rsidRDefault="00832472" w:rsidP="00D330C6">
      <w:pPr>
        <w:pStyle w:val="ListParagraph"/>
        <w:numPr>
          <w:ilvl w:val="0"/>
          <w:numId w:val="3"/>
        </w:numPr>
        <w:rPr>
          <w:rFonts w:cs="Arial"/>
        </w:rPr>
      </w:pPr>
      <w:r>
        <w:rPr>
          <w:rFonts w:cs="Arial"/>
        </w:rPr>
        <w:t>Length of time the Proposer has been in business</w:t>
      </w:r>
      <w:r w:rsidR="00682381">
        <w:rPr>
          <w:rFonts w:cs="Arial"/>
        </w:rPr>
        <w:t>.</w:t>
      </w:r>
    </w:p>
    <w:p w14:paraId="07EA6098" w14:textId="4092EE2B" w:rsidR="00555A1F" w:rsidRPr="00D330C6" w:rsidRDefault="00402E1A" w:rsidP="00D330C6">
      <w:pPr>
        <w:pStyle w:val="ListParagraph"/>
        <w:numPr>
          <w:ilvl w:val="0"/>
          <w:numId w:val="3"/>
        </w:numPr>
        <w:rPr>
          <w:rFonts w:cs="Arial"/>
        </w:rPr>
      </w:pPr>
      <w:r w:rsidRPr="00D330C6">
        <w:rPr>
          <w:rFonts w:cs="Arial"/>
        </w:rPr>
        <w:t xml:space="preserve">Previous experience of the Proposer’s firm that has </w:t>
      </w:r>
      <w:r w:rsidR="00D64D49">
        <w:rPr>
          <w:rFonts w:cs="Arial"/>
        </w:rPr>
        <w:t>be</w:t>
      </w:r>
      <w:r w:rsidR="00BF165F">
        <w:rPr>
          <w:rFonts w:cs="Arial"/>
        </w:rPr>
        <w:t xml:space="preserve">en </w:t>
      </w:r>
      <w:r w:rsidRPr="00D330C6">
        <w:rPr>
          <w:rFonts w:cs="Arial"/>
        </w:rPr>
        <w:t xml:space="preserve">completed relevant to the proposed scope of services. </w:t>
      </w:r>
    </w:p>
    <w:p w14:paraId="2C4E8C60" w14:textId="2723ABEF" w:rsidR="00825116" w:rsidRDefault="00825116" w:rsidP="00D330C6">
      <w:pPr>
        <w:pStyle w:val="ListParagraph"/>
        <w:numPr>
          <w:ilvl w:val="0"/>
          <w:numId w:val="3"/>
        </w:numPr>
        <w:rPr>
          <w:rFonts w:cs="Arial"/>
        </w:rPr>
      </w:pPr>
      <w:r w:rsidRPr="00D330C6">
        <w:rPr>
          <w:rFonts w:cs="Arial"/>
        </w:rPr>
        <w:t>Capacity of the Proposer to undertake the Contract.</w:t>
      </w:r>
    </w:p>
    <w:p w14:paraId="155858C1" w14:textId="53688D09" w:rsidR="003514D1" w:rsidRPr="00D330C6" w:rsidRDefault="003514D1" w:rsidP="00D330C6">
      <w:pPr>
        <w:pStyle w:val="ListParagraph"/>
        <w:numPr>
          <w:ilvl w:val="0"/>
          <w:numId w:val="3"/>
        </w:numPr>
        <w:rPr>
          <w:rFonts w:cs="Arial"/>
        </w:rPr>
      </w:pPr>
      <w:r>
        <w:rPr>
          <w:rFonts w:cs="Arial"/>
        </w:rPr>
        <w:t xml:space="preserve">In good standing with the State of Louisiana and the </w:t>
      </w:r>
      <w:r w:rsidR="00671807">
        <w:rPr>
          <w:rFonts w:cs="Arial"/>
        </w:rPr>
        <w:t>United States Federal Government.</w:t>
      </w:r>
    </w:p>
    <w:p w14:paraId="39EA3034" w14:textId="0FA33F57" w:rsidR="002A1C25" w:rsidRPr="007008C0" w:rsidRDefault="002A1C25" w:rsidP="007008C0">
      <w:pPr>
        <w:ind w:left="360"/>
        <w:rPr>
          <w:rFonts w:cs="Arial"/>
        </w:rPr>
      </w:pPr>
    </w:p>
    <w:p w14:paraId="5CA34CDA" w14:textId="3CFDE188" w:rsidR="003E010C" w:rsidRPr="00836D52" w:rsidRDefault="00836D52">
      <w:pPr>
        <w:rPr>
          <w:rFonts w:cs="Arial"/>
          <w:b/>
          <w:bCs/>
          <w:u w:val="single"/>
        </w:rPr>
      </w:pPr>
      <w:r w:rsidRPr="00836D52">
        <w:rPr>
          <w:rFonts w:cs="Arial"/>
          <w:b/>
          <w:bCs/>
          <w:u w:val="single"/>
        </w:rPr>
        <w:t>Qualifications-Based Selection Process</w:t>
      </w:r>
    </w:p>
    <w:p w14:paraId="17CD4A02" w14:textId="6135C4B1" w:rsidR="00836D52" w:rsidRDefault="003D5ADA">
      <w:pPr>
        <w:rPr>
          <w:rFonts w:cs="Arial"/>
        </w:rPr>
      </w:pPr>
      <w:r>
        <w:t xml:space="preserve">Professional services are procured in accordance with Federal, State, and </w:t>
      </w:r>
      <w:r w:rsidR="00B51959">
        <w:t>L</w:t>
      </w:r>
      <w:r>
        <w:t>ocal law and regulations. Selection of the most advantageous respondent will be made on the basis of demonstrated</w:t>
      </w:r>
      <w:r>
        <w:rPr>
          <w:spacing w:val="-16"/>
        </w:rPr>
        <w:t xml:space="preserve"> </w:t>
      </w:r>
      <w:r>
        <w:t>competence</w:t>
      </w:r>
      <w:r>
        <w:rPr>
          <w:spacing w:val="-15"/>
        </w:rPr>
        <w:t xml:space="preserve"> </w:t>
      </w:r>
      <w:r>
        <w:t>and</w:t>
      </w:r>
      <w:r>
        <w:rPr>
          <w:spacing w:val="-15"/>
        </w:rPr>
        <w:t xml:space="preserve"> </w:t>
      </w:r>
      <w:r>
        <w:t>qualifications</w:t>
      </w:r>
      <w:r>
        <w:rPr>
          <w:spacing w:val="-14"/>
        </w:rPr>
        <w:t xml:space="preserve"> </w:t>
      </w:r>
      <w:r>
        <w:t>determined</w:t>
      </w:r>
      <w:r>
        <w:rPr>
          <w:spacing w:val="-16"/>
        </w:rPr>
        <w:t xml:space="preserve"> </w:t>
      </w:r>
      <w:r>
        <w:t>by</w:t>
      </w:r>
      <w:r>
        <w:rPr>
          <w:spacing w:val="-14"/>
        </w:rPr>
        <w:t xml:space="preserve"> Carencro</w:t>
      </w:r>
      <w:r>
        <w:t>,</w:t>
      </w:r>
      <w:r>
        <w:rPr>
          <w:spacing w:val="-13"/>
        </w:rPr>
        <w:t xml:space="preserve"> </w:t>
      </w:r>
      <w:r>
        <w:t>based</w:t>
      </w:r>
      <w:r>
        <w:rPr>
          <w:spacing w:val="-16"/>
        </w:rPr>
        <w:t xml:space="preserve"> </w:t>
      </w:r>
      <w:r>
        <w:t>upon the submission in response to this RFQ, any supplements requested by Carencro, and any subsequent meetings with the finalist.</w:t>
      </w:r>
    </w:p>
    <w:p w14:paraId="399DD11A" w14:textId="0C3E7128" w:rsidR="002A1C25" w:rsidRPr="00310F17" w:rsidRDefault="003D6F19" w:rsidP="00185707">
      <w:pPr>
        <w:keepNext/>
        <w:rPr>
          <w:rFonts w:cs="Arial"/>
          <w:b/>
          <w:bCs/>
          <w:u w:val="single"/>
        </w:rPr>
      </w:pPr>
      <w:r w:rsidRPr="00310F17">
        <w:rPr>
          <w:rFonts w:cs="Arial"/>
          <w:b/>
          <w:bCs/>
          <w:u w:val="single"/>
        </w:rPr>
        <w:t>Evaluation of Proposals</w:t>
      </w:r>
    </w:p>
    <w:p w14:paraId="2A9B2B19" w14:textId="64E513EA" w:rsidR="00310F17" w:rsidRDefault="00310F17" w:rsidP="00185707">
      <w:pPr>
        <w:pStyle w:val="BodyText"/>
        <w:keepNext/>
        <w:ind w:right="115"/>
      </w:pPr>
      <w:r>
        <w:t xml:space="preserve">Carencro will organize a </w:t>
      </w:r>
      <w:r w:rsidRPr="001C5315">
        <w:t>Selection Committee</w:t>
      </w:r>
      <w:r>
        <w:t xml:space="preserve"> whose process will be </w:t>
      </w:r>
      <w:r w:rsidR="00C44BB3">
        <w:t>determined</w:t>
      </w:r>
      <w:r>
        <w:t xml:space="preserve"> by Carencro. The Committee will review all responsive submittals based on the </w:t>
      </w:r>
      <w:r w:rsidR="004E10AB">
        <w:t>Q</w:t>
      </w:r>
      <w:r>
        <w:t>ualifications Submissions</w:t>
      </w:r>
      <w:r>
        <w:rPr>
          <w:spacing w:val="-6"/>
        </w:rPr>
        <w:t xml:space="preserve"> </w:t>
      </w:r>
      <w:r>
        <w:t>Requirements</w:t>
      </w:r>
      <w:r>
        <w:rPr>
          <w:spacing w:val="-7"/>
        </w:rPr>
        <w:t xml:space="preserve"> </w:t>
      </w:r>
      <w:r>
        <w:t>and</w:t>
      </w:r>
      <w:r>
        <w:rPr>
          <w:spacing w:val="-7"/>
        </w:rPr>
        <w:t xml:space="preserve"> </w:t>
      </w:r>
      <w:r>
        <w:t>Evaluation</w:t>
      </w:r>
      <w:r>
        <w:rPr>
          <w:spacing w:val="-7"/>
        </w:rPr>
        <w:t xml:space="preserve"> </w:t>
      </w:r>
      <w:r>
        <w:t>Criteria</w:t>
      </w:r>
      <w:r w:rsidR="0031046B">
        <w:t>.</w:t>
      </w:r>
      <w:r>
        <w:rPr>
          <w:spacing w:val="-16"/>
        </w:rPr>
        <w:t xml:space="preserve"> </w:t>
      </w:r>
      <w:r>
        <w:t>An</w:t>
      </w:r>
      <w:r>
        <w:rPr>
          <w:spacing w:val="-4"/>
        </w:rPr>
        <w:t xml:space="preserve"> </w:t>
      </w:r>
      <w:r>
        <w:t>award</w:t>
      </w:r>
      <w:r>
        <w:rPr>
          <w:spacing w:val="-5"/>
        </w:rPr>
        <w:t xml:space="preserve"> </w:t>
      </w:r>
      <w:r>
        <w:t>will</w:t>
      </w:r>
      <w:r>
        <w:rPr>
          <w:spacing w:val="-6"/>
        </w:rPr>
        <w:t xml:space="preserve"> </w:t>
      </w:r>
      <w:r>
        <w:t>be</w:t>
      </w:r>
      <w:r>
        <w:rPr>
          <w:spacing w:val="-10"/>
        </w:rPr>
        <w:t xml:space="preserve"> </w:t>
      </w:r>
      <w:r>
        <w:t>made</w:t>
      </w:r>
      <w:r>
        <w:rPr>
          <w:spacing w:val="-7"/>
        </w:rPr>
        <w:t xml:space="preserve"> </w:t>
      </w:r>
      <w:r>
        <w:t>to</w:t>
      </w:r>
      <w:r>
        <w:rPr>
          <w:spacing w:val="-10"/>
        </w:rPr>
        <w:t xml:space="preserve"> </w:t>
      </w:r>
      <w:r>
        <w:t>the Proposer whose proposal is best suited to the requirements</w:t>
      </w:r>
      <w:r w:rsidR="00E26868">
        <w:t xml:space="preserve"> determined by Carencro</w:t>
      </w:r>
      <w:r>
        <w:t>.</w:t>
      </w:r>
    </w:p>
    <w:p w14:paraId="4B097072" w14:textId="77777777" w:rsidR="001C5315" w:rsidRDefault="001C5315" w:rsidP="00D01460">
      <w:pPr>
        <w:spacing w:after="0"/>
        <w:rPr>
          <w:rFonts w:cs="Arial"/>
        </w:rPr>
      </w:pPr>
    </w:p>
    <w:p w14:paraId="33921E46" w14:textId="4DDDA4D5" w:rsidR="001C5315" w:rsidRDefault="001C5315">
      <w:pPr>
        <w:rPr>
          <w:rFonts w:cs="Arial"/>
        </w:rPr>
      </w:pPr>
      <w:r>
        <w:rPr>
          <w:rFonts w:cs="Arial"/>
        </w:rPr>
        <w:t xml:space="preserve">The successful Proposer will be notified of a final selection ten (10) business days after submittal date. </w:t>
      </w:r>
    </w:p>
    <w:p w14:paraId="6AFA94DA" w14:textId="77777777" w:rsidR="004307F2" w:rsidRDefault="004307F2" w:rsidP="00885324">
      <w:pPr>
        <w:keepNext/>
        <w:rPr>
          <w:rFonts w:cs="Arial"/>
          <w:b/>
          <w:bCs/>
          <w:u w:val="single"/>
        </w:rPr>
      </w:pPr>
      <w:r>
        <w:rPr>
          <w:rFonts w:cs="Arial"/>
          <w:b/>
          <w:bCs/>
          <w:u w:val="single"/>
        </w:rPr>
        <w:t>Post Selection</w:t>
      </w:r>
    </w:p>
    <w:p w14:paraId="28C773E1" w14:textId="4D74660F" w:rsidR="004307F2" w:rsidRDefault="00A478F3" w:rsidP="00885324">
      <w:pPr>
        <w:keepNext/>
        <w:rPr>
          <w:rFonts w:cs="Arial"/>
          <w:b/>
          <w:bCs/>
          <w:u w:val="single"/>
        </w:rPr>
      </w:pPr>
      <w:r>
        <w:t xml:space="preserve">Upon notification of selection, the successful Proposer will be required to execute and deliver a contract within </w:t>
      </w:r>
      <w:r w:rsidR="00927F48">
        <w:t xml:space="preserve">fifteen (15) </w:t>
      </w:r>
      <w:r>
        <w:t>business days of notification. If the Proposer is unwilling or unable to execute</w:t>
      </w:r>
      <w:r>
        <w:rPr>
          <w:spacing w:val="-16"/>
        </w:rPr>
        <w:t xml:space="preserve"> </w:t>
      </w:r>
      <w:r>
        <w:t>the</w:t>
      </w:r>
      <w:r>
        <w:rPr>
          <w:spacing w:val="-13"/>
        </w:rPr>
        <w:t xml:space="preserve"> </w:t>
      </w:r>
      <w:r>
        <w:t>agreement</w:t>
      </w:r>
      <w:r>
        <w:rPr>
          <w:spacing w:val="-15"/>
        </w:rPr>
        <w:t xml:space="preserve"> </w:t>
      </w:r>
      <w:r>
        <w:t>as</w:t>
      </w:r>
      <w:r>
        <w:rPr>
          <w:spacing w:val="-14"/>
        </w:rPr>
        <w:t xml:space="preserve"> </w:t>
      </w:r>
      <w:r>
        <w:t>required</w:t>
      </w:r>
      <w:r>
        <w:rPr>
          <w:spacing w:val="-14"/>
        </w:rPr>
        <w:t xml:space="preserve"> </w:t>
      </w:r>
      <w:r>
        <w:t>by</w:t>
      </w:r>
      <w:r>
        <w:rPr>
          <w:spacing w:val="-15"/>
        </w:rPr>
        <w:t xml:space="preserve"> </w:t>
      </w:r>
      <w:r>
        <w:t>the</w:t>
      </w:r>
      <w:r>
        <w:rPr>
          <w:spacing w:val="-14"/>
        </w:rPr>
        <w:t xml:space="preserve"> </w:t>
      </w:r>
      <w:r>
        <w:t>RF</w:t>
      </w:r>
      <w:r w:rsidR="0082346D">
        <w:t>Q</w:t>
      </w:r>
      <w:r>
        <w:t>,</w:t>
      </w:r>
      <w:r>
        <w:rPr>
          <w:spacing w:val="-13"/>
        </w:rPr>
        <w:t xml:space="preserve"> </w:t>
      </w:r>
      <w:r>
        <w:t>or</w:t>
      </w:r>
      <w:r>
        <w:rPr>
          <w:spacing w:val="-15"/>
        </w:rPr>
        <w:t xml:space="preserve"> </w:t>
      </w:r>
      <w:r>
        <w:t>if</w:t>
      </w:r>
      <w:r>
        <w:rPr>
          <w:spacing w:val="-13"/>
        </w:rPr>
        <w:t xml:space="preserve"> Carencro</w:t>
      </w:r>
      <w:r>
        <w:t>,</w:t>
      </w:r>
      <w:r>
        <w:rPr>
          <w:spacing w:val="-13"/>
        </w:rPr>
        <w:t xml:space="preserve"> </w:t>
      </w:r>
      <w:r>
        <w:t>in</w:t>
      </w:r>
      <w:r>
        <w:rPr>
          <w:spacing w:val="-14"/>
        </w:rPr>
        <w:t xml:space="preserve"> </w:t>
      </w:r>
      <w:r>
        <w:t>its</w:t>
      </w:r>
      <w:r>
        <w:rPr>
          <w:spacing w:val="-14"/>
        </w:rPr>
        <w:t xml:space="preserve"> </w:t>
      </w:r>
      <w:r>
        <w:t>sole</w:t>
      </w:r>
      <w:r>
        <w:rPr>
          <w:spacing w:val="-14"/>
        </w:rPr>
        <w:t xml:space="preserve"> </w:t>
      </w:r>
      <w:r>
        <w:t>discretion,</w:t>
      </w:r>
      <w:r>
        <w:rPr>
          <w:spacing w:val="-13"/>
        </w:rPr>
        <w:t xml:space="preserve"> </w:t>
      </w:r>
      <w:r>
        <w:t>determines</w:t>
      </w:r>
      <w:r>
        <w:rPr>
          <w:spacing w:val="-14"/>
        </w:rPr>
        <w:t xml:space="preserve"> </w:t>
      </w:r>
      <w:r>
        <w:t>that negotiations</w:t>
      </w:r>
      <w:r>
        <w:rPr>
          <w:spacing w:val="-12"/>
        </w:rPr>
        <w:t xml:space="preserve"> </w:t>
      </w:r>
      <w:r>
        <w:t>during</w:t>
      </w:r>
      <w:r>
        <w:rPr>
          <w:spacing w:val="-15"/>
        </w:rPr>
        <w:t xml:space="preserve"> </w:t>
      </w:r>
      <w:r>
        <w:lastRenderedPageBreak/>
        <w:t>the</w:t>
      </w:r>
      <w:r>
        <w:rPr>
          <w:spacing w:val="-12"/>
        </w:rPr>
        <w:t xml:space="preserve"> </w:t>
      </w:r>
      <w:r>
        <w:t>contract</w:t>
      </w:r>
      <w:r>
        <w:rPr>
          <w:spacing w:val="-11"/>
        </w:rPr>
        <w:t xml:space="preserve"> </w:t>
      </w:r>
      <w:r>
        <w:t>negotiation</w:t>
      </w:r>
      <w:r>
        <w:rPr>
          <w:spacing w:val="-12"/>
        </w:rPr>
        <w:t xml:space="preserve"> </w:t>
      </w:r>
      <w:r>
        <w:t>phase</w:t>
      </w:r>
      <w:r>
        <w:rPr>
          <w:spacing w:val="-14"/>
        </w:rPr>
        <w:t xml:space="preserve"> </w:t>
      </w:r>
      <w:r>
        <w:t>are</w:t>
      </w:r>
      <w:r>
        <w:rPr>
          <w:spacing w:val="-12"/>
        </w:rPr>
        <w:t xml:space="preserve"> </w:t>
      </w:r>
      <w:r>
        <w:t>not</w:t>
      </w:r>
      <w:r>
        <w:rPr>
          <w:spacing w:val="-11"/>
        </w:rPr>
        <w:t xml:space="preserve"> </w:t>
      </w:r>
      <w:r>
        <w:t>progressing</w:t>
      </w:r>
      <w:r>
        <w:rPr>
          <w:spacing w:val="-12"/>
        </w:rPr>
        <w:t xml:space="preserve"> </w:t>
      </w:r>
      <w:r>
        <w:t>in</w:t>
      </w:r>
      <w:r>
        <w:rPr>
          <w:spacing w:val="-12"/>
        </w:rPr>
        <w:t xml:space="preserve"> </w:t>
      </w:r>
      <w:r>
        <w:t>a</w:t>
      </w:r>
      <w:r>
        <w:rPr>
          <w:spacing w:val="-12"/>
        </w:rPr>
        <w:t xml:space="preserve"> </w:t>
      </w:r>
      <w:r>
        <w:t>satisfactory</w:t>
      </w:r>
      <w:r>
        <w:rPr>
          <w:spacing w:val="-14"/>
        </w:rPr>
        <w:t xml:space="preserve"> </w:t>
      </w:r>
      <w:r>
        <w:t>and</w:t>
      </w:r>
      <w:r>
        <w:rPr>
          <w:spacing w:val="-15"/>
        </w:rPr>
        <w:t xml:space="preserve"> </w:t>
      </w:r>
      <w:r>
        <w:t xml:space="preserve">timely manner, </w:t>
      </w:r>
      <w:r w:rsidR="00BF4C4C">
        <w:t xml:space="preserve">Carencro </w:t>
      </w:r>
      <w:r>
        <w:t xml:space="preserve">reserves the right to terminate negotiations with selected Proposer. At which time, the proposer with the second </w:t>
      </w:r>
      <w:r w:rsidR="00BF4C4C">
        <w:t xml:space="preserve">best qualifications </w:t>
      </w:r>
      <w:r>
        <w:t>will be selected and notified of selection</w:t>
      </w:r>
      <w:r w:rsidR="00C219E3">
        <w:t>.</w:t>
      </w:r>
    </w:p>
    <w:p w14:paraId="7439ACC6" w14:textId="77777777" w:rsidR="004307F2" w:rsidRDefault="004307F2">
      <w:pPr>
        <w:rPr>
          <w:rFonts w:cs="Arial"/>
          <w:b/>
          <w:bCs/>
          <w:u w:val="single"/>
        </w:rPr>
      </w:pPr>
    </w:p>
    <w:p w14:paraId="23E0E610" w14:textId="06B54C38" w:rsidR="00D0493B" w:rsidRDefault="00D0493B">
      <w:pPr>
        <w:rPr>
          <w:rFonts w:cs="Arial"/>
        </w:rPr>
      </w:pPr>
      <w:r>
        <w:rPr>
          <w:rFonts w:cs="Arial"/>
        </w:rPr>
        <w:br w:type="page"/>
      </w:r>
    </w:p>
    <w:p w14:paraId="3770C8CC" w14:textId="2DD50614" w:rsidR="008920BF" w:rsidRDefault="008920BF" w:rsidP="008920BF">
      <w:pPr>
        <w:pStyle w:val="Heading1"/>
        <w:spacing w:before="80"/>
        <w:jc w:val="center"/>
      </w:pPr>
      <w:r>
        <w:rPr>
          <w:spacing w:val="-2"/>
        </w:rPr>
        <w:lastRenderedPageBreak/>
        <w:t>Attachment A CERTIFICATION</w:t>
      </w:r>
      <w:r>
        <w:rPr>
          <w:spacing w:val="-7"/>
        </w:rPr>
        <w:t xml:space="preserve"> </w:t>
      </w:r>
      <w:r>
        <w:rPr>
          <w:spacing w:val="-2"/>
        </w:rPr>
        <w:t>STATEMENT</w:t>
      </w:r>
    </w:p>
    <w:p w14:paraId="6DD7B0EA" w14:textId="69FCB973" w:rsidR="008920BF" w:rsidRDefault="008920BF" w:rsidP="008920BF">
      <w:pPr>
        <w:pStyle w:val="BodyText"/>
        <w:ind w:left="379" w:right="118"/>
      </w:pPr>
      <w:r>
        <w:t xml:space="preserve">The undersigned hereby acknowledges she/he has read and understands all requirements and specifications of the Request for </w:t>
      </w:r>
      <w:r w:rsidR="0082346D">
        <w:t xml:space="preserve">Qualification </w:t>
      </w:r>
      <w:r>
        <w:t>(RF</w:t>
      </w:r>
      <w:r w:rsidR="0082346D">
        <w:t>Q</w:t>
      </w:r>
      <w:r>
        <w:t>), including requested attachments.</w:t>
      </w:r>
    </w:p>
    <w:p w14:paraId="06AAF1A1" w14:textId="77777777" w:rsidR="008920BF" w:rsidRDefault="008920BF" w:rsidP="008920BF">
      <w:pPr>
        <w:pStyle w:val="BodyText"/>
        <w:spacing w:before="10"/>
        <w:rPr>
          <w:sz w:val="20"/>
        </w:rPr>
      </w:pPr>
    </w:p>
    <w:p w14:paraId="67046143" w14:textId="75584ED7" w:rsidR="008920BF" w:rsidRDefault="008920BF" w:rsidP="008920BF">
      <w:pPr>
        <w:pStyle w:val="BodyText"/>
        <w:spacing w:before="1"/>
        <w:ind w:left="379" w:right="114"/>
      </w:pPr>
      <w:r>
        <w:t>OFFICIAL</w:t>
      </w:r>
      <w:r>
        <w:rPr>
          <w:spacing w:val="-12"/>
        </w:rPr>
        <w:t xml:space="preserve"> </w:t>
      </w:r>
      <w:r>
        <w:t>CONTACT:</w:t>
      </w:r>
      <w:r>
        <w:rPr>
          <w:spacing w:val="-8"/>
        </w:rPr>
        <w:t xml:space="preserve"> </w:t>
      </w:r>
      <w:r>
        <w:t>The</w:t>
      </w:r>
      <w:r>
        <w:rPr>
          <w:spacing w:val="-5"/>
        </w:rPr>
        <w:t xml:space="preserve"> </w:t>
      </w:r>
      <w:r>
        <w:t>City</w:t>
      </w:r>
      <w:r>
        <w:rPr>
          <w:spacing w:val="-5"/>
        </w:rPr>
        <w:t xml:space="preserve"> </w:t>
      </w:r>
      <w:r>
        <w:t>of</w:t>
      </w:r>
      <w:r>
        <w:rPr>
          <w:spacing w:val="-7"/>
        </w:rPr>
        <w:t xml:space="preserve"> </w:t>
      </w:r>
      <w:r w:rsidR="00F30CE2">
        <w:t>Carencro</w:t>
      </w:r>
      <w:r>
        <w:rPr>
          <w:spacing w:val="-6"/>
        </w:rPr>
        <w:t xml:space="preserve"> </w:t>
      </w:r>
      <w:r>
        <w:t>requests</w:t>
      </w:r>
      <w:r>
        <w:rPr>
          <w:spacing w:val="-7"/>
        </w:rPr>
        <w:t xml:space="preserve"> </w:t>
      </w:r>
      <w:r>
        <w:t>that</w:t>
      </w:r>
      <w:r>
        <w:rPr>
          <w:spacing w:val="-7"/>
        </w:rPr>
        <w:t xml:space="preserve"> </w:t>
      </w:r>
      <w:r>
        <w:t>the</w:t>
      </w:r>
      <w:r>
        <w:rPr>
          <w:spacing w:val="-6"/>
        </w:rPr>
        <w:t xml:space="preserve"> </w:t>
      </w:r>
      <w:r>
        <w:t>Proposer</w:t>
      </w:r>
      <w:r>
        <w:rPr>
          <w:spacing w:val="-4"/>
        </w:rPr>
        <w:t xml:space="preserve"> </w:t>
      </w:r>
      <w:r>
        <w:t>designate</w:t>
      </w:r>
      <w:r>
        <w:rPr>
          <w:spacing w:val="-6"/>
        </w:rPr>
        <w:t xml:space="preserve"> </w:t>
      </w:r>
      <w:r>
        <w:t>one</w:t>
      </w:r>
      <w:r>
        <w:rPr>
          <w:spacing w:val="-6"/>
        </w:rPr>
        <w:t xml:space="preserve"> </w:t>
      </w:r>
      <w:r>
        <w:t>person</w:t>
      </w:r>
      <w:r>
        <w:rPr>
          <w:spacing w:val="-6"/>
        </w:rPr>
        <w:t xml:space="preserve"> </w:t>
      </w:r>
      <w:r>
        <w:t>to receive all documents and the method in which the documents are best delivered. Identify the Contact name and fill in the information below: (Print Clearly)</w:t>
      </w:r>
    </w:p>
    <w:p w14:paraId="3E36B06E" w14:textId="77777777" w:rsidR="00A117BF" w:rsidRDefault="00A117BF" w:rsidP="008920BF">
      <w:pPr>
        <w:pStyle w:val="BodyText"/>
        <w:spacing w:before="1"/>
        <w:ind w:left="379" w:right="114"/>
      </w:pPr>
    </w:p>
    <w:p w14:paraId="5A2905EF" w14:textId="466A3F88" w:rsidR="00A117BF" w:rsidRDefault="00A117BF" w:rsidP="008920BF">
      <w:pPr>
        <w:pStyle w:val="BodyText"/>
        <w:spacing w:before="1"/>
        <w:ind w:left="379" w:right="114"/>
      </w:pPr>
      <w:r>
        <w:t>Date:  ____________________</w:t>
      </w:r>
      <w:r>
        <w:tab/>
        <w:t>Official Contact Name: ________________________</w:t>
      </w:r>
    </w:p>
    <w:p w14:paraId="1FAE0A80" w14:textId="709593B2" w:rsidR="00A117BF" w:rsidRDefault="00A117BF" w:rsidP="008920BF">
      <w:pPr>
        <w:pStyle w:val="BodyText"/>
        <w:spacing w:before="1"/>
        <w:ind w:left="379" w:right="114"/>
      </w:pPr>
      <w:r>
        <w:t>Email address: _________________________________________________________</w:t>
      </w:r>
    </w:p>
    <w:p w14:paraId="07D3BA41" w14:textId="41CAD368" w:rsidR="00373B21" w:rsidRDefault="00373B21" w:rsidP="008920BF">
      <w:pPr>
        <w:pStyle w:val="BodyText"/>
        <w:spacing w:before="1"/>
        <w:ind w:left="379" w:right="114"/>
      </w:pPr>
      <w:r>
        <w:t xml:space="preserve">Phone number: </w:t>
      </w:r>
      <w:r w:rsidR="00C91942">
        <w:t>_________________________________________________________</w:t>
      </w:r>
    </w:p>
    <w:p w14:paraId="1A9ECE48" w14:textId="7DF71A94" w:rsidR="00A117BF" w:rsidRDefault="00A117BF" w:rsidP="00A64E2D">
      <w:pPr>
        <w:pStyle w:val="BodyText"/>
        <w:spacing w:before="1"/>
        <w:ind w:left="379" w:right="114"/>
        <w:jc w:val="left"/>
      </w:pPr>
      <w:r>
        <w:t>US Mail Address</w:t>
      </w:r>
      <w:r w:rsidR="00A64E2D">
        <w:t xml:space="preserve">, City, State, Zip </w:t>
      </w:r>
      <w:r>
        <w:t>: __________________________________________</w:t>
      </w:r>
    </w:p>
    <w:p w14:paraId="5DF70E5C" w14:textId="77777777" w:rsidR="008920BF" w:rsidRDefault="008920BF" w:rsidP="008920BF">
      <w:pPr>
        <w:pStyle w:val="BodyText"/>
        <w:spacing w:before="8"/>
      </w:pPr>
    </w:p>
    <w:p w14:paraId="69EEBEF4" w14:textId="31A2FC73" w:rsidR="008920BF" w:rsidRDefault="008920BF" w:rsidP="008920BF">
      <w:pPr>
        <w:pStyle w:val="BodyText"/>
        <w:ind w:left="380"/>
      </w:pPr>
      <w:r>
        <w:t xml:space="preserve">Proposer certifies that the above information is true and grants permission to </w:t>
      </w:r>
      <w:r w:rsidR="00A117BF">
        <w:t xml:space="preserve">Carencro </w:t>
      </w:r>
      <w:r>
        <w:t>to contact the above-named person or otherwise verify the information provided.</w:t>
      </w:r>
    </w:p>
    <w:p w14:paraId="07208730" w14:textId="77777777" w:rsidR="008920BF" w:rsidRDefault="008920BF" w:rsidP="008920BF">
      <w:pPr>
        <w:pStyle w:val="BodyText"/>
        <w:spacing w:before="8"/>
        <w:rPr>
          <w:sz w:val="20"/>
        </w:rPr>
      </w:pPr>
    </w:p>
    <w:p w14:paraId="05EEE92C" w14:textId="77777777" w:rsidR="008920BF" w:rsidRDefault="008920BF" w:rsidP="008920BF">
      <w:pPr>
        <w:pStyle w:val="BodyText"/>
        <w:ind w:left="379"/>
      </w:pPr>
      <w:r>
        <w:t>By</w:t>
      </w:r>
      <w:r>
        <w:rPr>
          <w:spacing w:val="-8"/>
        </w:rPr>
        <w:t xml:space="preserve"> </w:t>
      </w:r>
      <w:r>
        <w:t>its</w:t>
      </w:r>
      <w:r>
        <w:rPr>
          <w:spacing w:val="-7"/>
        </w:rPr>
        <w:t xml:space="preserve"> </w:t>
      </w:r>
      <w:r>
        <w:t>submission</w:t>
      </w:r>
      <w:r>
        <w:rPr>
          <w:spacing w:val="-6"/>
        </w:rPr>
        <w:t xml:space="preserve"> </w:t>
      </w:r>
      <w:r>
        <w:t>of</w:t>
      </w:r>
      <w:r>
        <w:rPr>
          <w:spacing w:val="-7"/>
        </w:rPr>
        <w:t xml:space="preserve"> </w:t>
      </w:r>
      <w:r>
        <w:t>this</w:t>
      </w:r>
      <w:r>
        <w:rPr>
          <w:spacing w:val="-8"/>
        </w:rPr>
        <w:t xml:space="preserve"> </w:t>
      </w:r>
      <w:r>
        <w:t>Proposal</w:t>
      </w:r>
      <w:r>
        <w:rPr>
          <w:spacing w:val="-6"/>
        </w:rPr>
        <w:t xml:space="preserve"> </w:t>
      </w:r>
      <w:r>
        <w:t>and</w:t>
      </w:r>
      <w:r>
        <w:rPr>
          <w:spacing w:val="-5"/>
        </w:rPr>
        <w:t xml:space="preserve"> </w:t>
      </w:r>
      <w:r>
        <w:t>authorized</w:t>
      </w:r>
      <w:r>
        <w:rPr>
          <w:spacing w:val="-10"/>
        </w:rPr>
        <w:t xml:space="preserve"> </w:t>
      </w:r>
      <w:r>
        <w:t>signature</w:t>
      </w:r>
      <w:r>
        <w:rPr>
          <w:spacing w:val="-6"/>
        </w:rPr>
        <w:t xml:space="preserve"> </w:t>
      </w:r>
      <w:r>
        <w:t>below,</w:t>
      </w:r>
      <w:r>
        <w:rPr>
          <w:spacing w:val="-6"/>
        </w:rPr>
        <w:t xml:space="preserve"> </w:t>
      </w:r>
      <w:r>
        <w:t>Proposer</w:t>
      </w:r>
      <w:r>
        <w:rPr>
          <w:spacing w:val="-4"/>
        </w:rPr>
        <w:t xml:space="preserve"> </w:t>
      </w:r>
      <w:r>
        <w:t>certifies</w:t>
      </w:r>
      <w:r>
        <w:rPr>
          <w:spacing w:val="-7"/>
        </w:rPr>
        <w:t xml:space="preserve"> </w:t>
      </w:r>
      <w:r>
        <w:rPr>
          <w:spacing w:val="-2"/>
        </w:rPr>
        <w:t>that:</w:t>
      </w:r>
    </w:p>
    <w:p w14:paraId="39740152" w14:textId="6C1BD08F" w:rsidR="008920BF" w:rsidRDefault="008920BF" w:rsidP="008920BF">
      <w:pPr>
        <w:pStyle w:val="ListParagraph"/>
        <w:widowControl w:val="0"/>
        <w:numPr>
          <w:ilvl w:val="0"/>
          <w:numId w:val="6"/>
        </w:numPr>
        <w:tabs>
          <w:tab w:val="left" w:pos="920"/>
        </w:tabs>
        <w:autoSpaceDE w:val="0"/>
        <w:autoSpaceDN w:val="0"/>
        <w:spacing w:before="162" w:after="0" w:line="252" w:lineRule="exact"/>
        <w:ind w:left="919" w:hanging="270"/>
        <w:contextualSpacing w:val="0"/>
      </w:pPr>
      <w:r>
        <w:t>The</w:t>
      </w:r>
      <w:r>
        <w:rPr>
          <w:spacing w:val="-3"/>
        </w:rPr>
        <w:t xml:space="preserve"> </w:t>
      </w:r>
      <w:r>
        <w:t>information</w:t>
      </w:r>
      <w:r>
        <w:rPr>
          <w:spacing w:val="-6"/>
        </w:rPr>
        <w:t xml:space="preserve"> </w:t>
      </w:r>
      <w:r>
        <w:t>contained</w:t>
      </w:r>
      <w:r>
        <w:rPr>
          <w:spacing w:val="-3"/>
        </w:rPr>
        <w:t xml:space="preserve"> </w:t>
      </w:r>
      <w:r>
        <w:t>in</w:t>
      </w:r>
      <w:r>
        <w:rPr>
          <w:spacing w:val="-4"/>
        </w:rPr>
        <w:t xml:space="preserve"> </w:t>
      </w:r>
      <w:r>
        <w:t>its</w:t>
      </w:r>
      <w:r>
        <w:rPr>
          <w:spacing w:val="-6"/>
        </w:rPr>
        <w:t xml:space="preserve"> </w:t>
      </w:r>
      <w:r>
        <w:t>response</w:t>
      </w:r>
      <w:r>
        <w:rPr>
          <w:spacing w:val="-7"/>
        </w:rPr>
        <w:t xml:space="preserve"> </w:t>
      </w:r>
      <w:r>
        <w:t>to</w:t>
      </w:r>
      <w:r>
        <w:rPr>
          <w:spacing w:val="-6"/>
        </w:rPr>
        <w:t xml:space="preserve"> </w:t>
      </w:r>
      <w:r>
        <w:t>this</w:t>
      </w:r>
      <w:r>
        <w:rPr>
          <w:spacing w:val="-5"/>
        </w:rPr>
        <w:t xml:space="preserve"> </w:t>
      </w:r>
      <w:r>
        <w:t>RF</w:t>
      </w:r>
      <w:r w:rsidR="007026F5">
        <w:t>Q</w:t>
      </w:r>
      <w:r>
        <w:rPr>
          <w:spacing w:val="-6"/>
        </w:rPr>
        <w:t xml:space="preserve"> </w:t>
      </w:r>
      <w:r>
        <w:t>is</w:t>
      </w:r>
      <w:r>
        <w:rPr>
          <w:spacing w:val="-2"/>
        </w:rPr>
        <w:t xml:space="preserve"> accurate</w:t>
      </w:r>
      <w:r w:rsidR="00C91942">
        <w:rPr>
          <w:spacing w:val="-2"/>
        </w:rPr>
        <w:t>.</w:t>
      </w:r>
    </w:p>
    <w:p w14:paraId="32637371" w14:textId="2A04B5E2" w:rsidR="008920BF" w:rsidRDefault="008920BF" w:rsidP="008920BF">
      <w:pPr>
        <w:pStyle w:val="ListParagraph"/>
        <w:widowControl w:val="0"/>
        <w:numPr>
          <w:ilvl w:val="0"/>
          <w:numId w:val="6"/>
        </w:numPr>
        <w:tabs>
          <w:tab w:val="left" w:pos="921"/>
        </w:tabs>
        <w:autoSpaceDE w:val="0"/>
        <w:autoSpaceDN w:val="0"/>
        <w:spacing w:after="0" w:line="240" w:lineRule="auto"/>
        <w:ind w:right="119"/>
        <w:contextualSpacing w:val="0"/>
      </w:pPr>
      <w:r>
        <w:t>Proposer</w:t>
      </w:r>
      <w:r>
        <w:rPr>
          <w:spacing w:val="-8"/>
        </w:rPr>
        <w:t xml:space="preserve"> </w:t>
      </w:r>
      <w:r>
        <w:t>complies</w:t>
      </w:r>
      <w:r>
        <w:rPr>
          <w:spacing w:val="-6"/>
        </w:rPr>
        <w:t xml:space="preserve"> </w:t>
      </w:r>
      <w:r>
        <w:t>with</w:t>
      </w:r>
      <w:r>
        <w:rPr>
          <w:spacing w:val="-9"/>
        </w:rPr>
        <w:t xml:space="preserve"> </w:t>
      </w:r>
      <w:r>
        <w:t>each</w:t>
      </w:r>
      <w:r>
        <w:rPr>
          <w:spacing w:val="-6"/>
        </w:rPr>
        <w:t xml:space="preserve"> </w:t>
      </w:r>
      <w:r>
        <w:t>of</w:t>
      </w:r>
      <w:r>
        <w:rPr>
          <w:spacing w:val="-7"/>
        </w:rPr>
        <w:t xml:space="preserve"> </w:t>
      </w:r>
      <w:r>
        <w:t>the</w:t>
      </w:r>
      <w:r>
        <w:rPr>
          <w:spacing w:val="-9"/>
        </w:rPr>
        <w:t xml:space="preserve"> </w:t>
      </w:r>
      <w:r>
        <w:t>requirements</w:t>
      </w:r>
      <w:r>
        <w:rPr>
          <w:spacing w:val="-8"/>
        </w:rPr>
        <w:t xml:space="preserve"> </w:t>
      </w:r>
      <w:r>
        <w:t>listed</w:t>
      </w:r>
      <w:r>
        <w:rPr>
          <w:spacing w:val="-6"/>
        </w:rPr>
        <w:t xml:space="preserve"> </w:t>
      </w:r>
      <w:r>
        <w:t>in</w:t>
      </w:r>
      <w:r>
        <w:rPr>
          <w:spacing w:val="-9"/>
        </w:rPr>
        <w:t xml:space="preserve"> </w:t>
      </w:r>
      <w:r>
        <w:t>the</w:t>
      </w:r>
      <w:r>
        <w:rPr>
          <w:spacing w:val="-9"/>
        </w:rPr>
        <w:t xml:space="preserve"> </w:t>
      </w:r>
      <w:r>
        <w:t>RF</w:t>
      </w:r>
      <w:r w:rsidR="007026F5">
        <w:t>Q</w:t>
      </w:r>
      <w:r>
        <w:rPr>
          <w:spacing w:val="-9"/>
        </w:rPr>
        <w:t xml:space="preserve"> </w:t>
      </w:r>
      <w:r>
        <w:t>and</w:t>
      </w:r>
      <w:r>
        <w:rPr>
          <w:spacing w:val="-9"/>
        </w:rPr>
        <w:t xml:space="preserve"> </w:t>
      </w:r>
      <w:r>
        <w:t>will</w:t>
      </w:r>
      <w:r>
        <w:rPr>
          <w:spacing w:val="-7"/>
        </w:rPr>
        <w:t xml:space="preserve"> </w:t>
      </w:r>
      <w:r>
        <w:t>meet or exceed the functional and technical requirements specified therein</w:t>
      </w:r>
      <w:r w:rsidR="00C91942">
        <w:t>.</w:t>
      </w:r>
    </w:p>
    <w:p w14:paraId="2C5088EC" w14:textId="6BFEE650" w:rsidR="008920BF" w:rsidRDefault="008920BF" w:rsidP="008920BF">
      <w:pPr>
        <w:pStyle w:val="ListParagraph"/>
        <w:widowControl w:val="0"/>
        <w:numPr>
          <w:ilvl w:val="0"/>
          <w:numId w:val="6"/>
        </w:numPr>
        <w:tabs>
          <w:tab w:val="left" w:pos="921"/>
        </w:tabs>
        <w:autoSpaceDE w:val="0"/>
        <w:autoSpaceDN w:val="0"/>
        <w:spacing w:after="0" w:line="240" w:lineRule="auto"/>
        <w:ind w:right="117"/>
        <w:contextualSpacing w:val="0"/>
      </w:pPr>
      <w:r>
        <w:t>Proposer</w:t>
      </w:r>
      <w:r>
        <w:rPr>
          <w:spacing w:val="80"/>
        </w:rPr>
        <w:t xml:space="preserve"> </w:t>
      </w:r>
      <w:r>
        <w:t>accepts</w:t>
      </w:r>
      <w:r>
        <w:rPr>
          <w:spacing w:val="80"/>
        </w:rPr>
        <w:t xml:space="preserve"> </w:t>
      </w:r>
      <w:r>
        <w:t>the</w:t>
      </w:r>
      <w:r>
        <w:rPr>
          <w:spacing w:val="80"/>
        </w:rPr>
        <w:t xml:space="preserve"> </w:t>
      </w:r>
      <w:r>
        <w:t>procedures,</w:t>
      </w:r>
      <w:r>
        <w:rPr>
          <w:spacing w:val="80"/>
        </w:rPr>
        <w:t xml:space="preserve"> </w:t>
      </w:r>
      <w:r>
        <w:t>evaluation</w:t>
      </w:r>
      <w:r>
        <w:rPr>
          <w:spacing w:val="80"/>
        </w:rPr>
        <w:t xml:space="preserve"> </w:t>
      </w:r>
      <w:r>
        <w:t>criteria,</w:t>
      </w:r>
      <w:r>
        <w:rPr>
          <w:spacing w:val="80"/>
        </w:rPr>
        <w:t xml:space="preserve"> </w:t>
      </w:r>
      <w:r>
        <w:t>and</w:t>
      </w:r>
      <w:r>
        <w:rPr>
          <w:spacing w:val="80"/>
        </w:rPr>
        <w:t xml:space="preserve"> </w:t>
      </w:r>
      <w:r>
        <w:t>all</w:t>
      </w:r>
      <w:r>
        <w:rPr>
          <w:spacing w:val="80"/>
        </w:rPr>
        <w:t xml:space="preserve"> </w:t>
      </w:r>
      <w:r>
        <w:t>other</w:t>
      </w:r>
      <w:r>
        <w:rPr>
          <w:spacing w:val="80"/>
        </w:rPr>
        <w:t xml:space="preserve"> </w:t>
      </w:r>
      <w:r>
        <w:t>administrative requirements set forth in this RF</w:t>
      </w:r>
      <w:r w:rsidR="007026F5">
        <w:t>Q</w:t>
      </w:r>
      <w:r>
        <w:t>.</w:t>
      </w:r>
    </w:p>
    <w:p w14:paraId="3A5D0832" w14:textId="7194A735" w:rsidR="008920BF" w:rsidRDefault="008920BF" w:rsidP="008920BF">
      <w:pPr>
        <w:pStyle w:val="ListParagraph"/>
        <w:widowControl w:val="0"/>
        <w:numPr>
          <w:ilvl w:val="0"/>
          <w:numId w:val="6"/>
        </w:numPr>
        <w:tabs>
          <w:tab w:val="left" w:pos="921"/>
        </w:tabs>
        <w:autoSpaceDE w:val="0"/>
        <w:autoSpaceDN w:val="0"/>
        <w:spacing w:before="2" w:after="0" w:line="251" w:lineRule="exact"/>
        <w:ind w:hanging="270"/>
        <w:contextualSpacing w:val="0"/>
      </w:pPr>
      <w:r>
        <w:t>Proposer</w:t>
      </w:r>
      <w:r w:rsidRPr="00543989">
        <w:rPr>
          <w:spacing w:val="6"/>
        </w:rPr>
        <w:t xml:space="preserve"> </w:t>
      </w:r>
      <w:r>
        <w:t>understands</w:t>
      </w:r>
      <w:r w:rsidRPr="00543989">
        <w:rPr>
          <w:spacing w:val="4"/>
        </w:rPr>
        <w:t xml:space="preserve"> </w:t>
      </w:r>
      <w:r>
        <w:t>that</w:t>
      </w:r>
      <w:r w:rsidRPr="00543989">
        <w:rPr>
          <w:spacing w:val="8"/>
        </w:rPr>
        <w:t xml:space="preserve"> </w:t>
      </w:r>
      <w:r>
        <w:t>if</w:t>
      </w:r>
      <w:r w:rsidRPr="00543989">
        <w:rPr>
          <w:spacing w:val="6"/>
        </w:rPr>
        <w:t xml:space="preserve"> </w:t>
      </w:r>
      <w:r>
        <w:t>selected</w:t>
      </w:r>
      <w:r w:rsidRPr="00543989">
        <w:rPr>
          <w:spacing w:val="6"/>
        </w:rPr>
        <w:t xml:space="preserve"> </w:t>
      </w:r>
      <w:r>
        <w:t>as</w:t>
      </w:r>
      <w:r w:rsidRPr="00543989">
        <w:rPr>
          <w:spacing w:val="4"/>
        </w:rPr>
        <w:t xml:space="preserve"> </w:t>
      </w:r>
      <w:r>
        <w:t>the</w:t>
      </w:r>
      <w:r w:rsidRPr="00543989">
        <w:rPr>
          <w:spacing w:val="5"/>
        </w:rPr>
        <w:t xml:space="preserve"> </w:t>
      </w:r>
      <w:r>
        <w:t>successful</w:t>
      </w:r>
      <w:r w:rsidRPr="00543989">
        <w:rPr>
          <w:spacing w:val="6"/>
        </w:rPr>
        <w:t xml:space="preserve"> </w:t>
      </w:r>
      <w:r>
        <w:t>Proposer,</w:t>
      </w:r>
      <w:r w:rsidRPr="00543989">
        <w:rPr>
          <w:spacing w:val="8"/>
        </w:rPr>
        <w:t xml:space="preserve"> </w:t>
      </w:r>
      <w:r>
        <w:t>he/she</w:t>
      </w:r>
      <w:r w:rsidRPr="00543989">
        <w:rPr>
          <w:spacing w:val="5"/>
        </w:rPr>
        <w:t xml:space="preserve"> </w:t>
      </w:r>
      <w:r>
        <w:t>will</w:t>
      </w:r>
      <w:r w:rsidRPr="00543989">
        <w:rPr>
          <w:spacing w:val="6"/>
        </w:rPr>
        <w:t xml:space="preserve"> </w:t>
      </w:r>
      <w:r>
        <w:t>have</w:t>
      </w:r>
      <w:r w:rsidRPr="00543989">
        <w:rPr>
          <w:spacing w:val="7"/>
        </w:rPr>
        <w:t xml:space="preserve"> </w:t>
      </w:r>
      <w:r w:rsidR="00D65202">
        <w:rPr>
          <w:spacing w:val="7"/>
        </w:rPr>
        <w:t>fifteen (15)</w:t>
      </w:r>
      <w:r w:rsidRPr="00D65202">
        <w:rPr>
          <w:spacing w:val="39"/>
        </w:rPr>
        <w:t xml:space="preserve"> </w:t>
      </w:r>
      <w:r w:rsidRPr="00D65202">
        <w:t>business</w:t>
      </w:r>
      <w:r w:rsidRPr="00D65202">
        <w:rPr>
          <w:spacing w:val="38"/>
        </w:rPr>
        <w:t xml:space="preserve"> </w:t>
      </w:r>
      <w:r w:rsidRPr="00D65202">
        <w:t>days</w:t>
      </w:r>
      <w:r w:rsidRPr="00543989">
        <w:rPr>
          <w:spacing w:val="36"/>
        </w:rPr>
        <w:t xml:space="preserve"> </w:t>
      </w:r>
      <w:r>
        <w:t>from</w:t>
      </w:r>
      <w:r w:rsidRPr="00543989">
        <w:rPr>
          <w:spacing w:val="35"/>
        </w:rPr>
        <w:t xml:space="preserve"> </w:t>
      </w:r>
      <w:r>
        <w:t>the</w:t>
      </w:r>
      <w:r w:rsidRPr="00543989">
        <w:rPr>
          <w:spacing w:val="38"/>
        </w:rPr>
        <w:t xml:space="preserve"> </w:t>
      </w:r>
      <w:r>
        <w:t>date</w:t>
      </w:r>
      <w:r w:rsidRPr="00543989">
        <w:rPr>
          <w:spacing w:val="38"/>
        </w:rPr>
        <w:t xml:space="preserve"> </w:t>
      </w:r>
      <w:r>
        <w:t>of</w:t>
      </w:r>
      <w:r w:rsidRPr="00543989">
        <w:rPr>
          <w:spacing w:val="40"/>
        </w:rPr>
        <w:t xml:space="preserve"> </w:t>
      </w:r>
      <w:r>
        <w:t>delivery</w:t>
      </w:r>
      <w:r w:rsidRPr="00543989">
        <w:rPr>
          <w:spacing w:val="36"/>
        </w:rPr>
        <w:t xml:space="preserve"> </w:t>
      </w:r>
      <w:r>
        <w:t>of</w:t>
      </w:r>
      <w:r w:rsidRPr="00543989">
        <w:rPr>
          <w:spacing w:val="37"/>
        </w:rPr>
        <w:t xml:space="preserve"> </w:t>
      </w:r>
      <w:r>
        <w:t>the</w:t>
      </w:r>
      <w:r w:rsidRPr="00543989">
        <w:rPr>
          <w:spacing w:val="38"/>
        </w:rPr>
        <w:t xml:space="preserve"> </w:t>
      </w:r>
      <w:r>
        <w:t>draft</w:t>
      </w:r>
      <w:r w:rsidRPr="00543989">
        <w:rPr>
          <w:spacing w:val="40"/>
        </w:rPr>
        <w:t xml:space="preserve"> </w:t>
      </w:r>
      <w:r>
        <w:t>Contract</w:t>
      </w:r>
      <w:r w:rsidRPr="00543989">
        <w:rPr>
          <w:spacing w:val="39"/>
        </w:rPr>
        <w:t xml:space="preserve"> </w:t>
      </w:r>
      <w:r>
        <w:t>in</w:t>
      </w:r>
      <w:r w:rsidRPr="00543989">
        <w:rPr>
          <w:spacing w:val="36"/>
        </w:rPr>
        <w:t xml:space="preserve"> </w:t>
      </w:r>
      <w:r>
        <w:t>which</w:t>
      </w:r>
      <w:r w:rsidRPr="00543989">
        <w:rPr>
          <w:spacing w:val="38"/>
        </w:rPr>
        <w:t xml:space="preserve"> </w:t>
      </w:r>
      <w:r>
        <w:t>to</w:t>
      </w:r>
      <w:r w:rsidRPr="00543989">
        <w:rPr>
          <w:spacing w:val="36"/>
        </w:rPr>
        <w:t xml:space="preserve"> </w:t>
      </w:r>
      <w:r>
        <w:t>complete Contract negotiations, if any, and execute the final Contract document.</w:t>
      </w:r>
    </w:p>
    <w:p w14:paraId="1E104686" w14:textId="30257B3A" w:rsidR="008920BF" w:rsidRDefault="008920BF" w:rsidP="008920BF">
      <w:pPr>
        <w:pStyle w:val="ListParagraph"/>
        <w:widowControl w:val="0"/>
        <w:numPr>
          <w:ilvl w:val="0"/>
          <w:numId w:val="6"/>
        </w:numPr>
        <w:tabs>
          <w:tab w:val="left" w:pos="921"/>
        </w:tabs>
        <w:autoSpaceDE w:val="0"/>
        <w:autoSpaceDN w:val="0"/>
        <w:spacing w:after="0" w:line="240" w:lineRule="auto"/>
        <w:ind w:right="114"/>
        <w:contextualSpacing w:val="0"/>
      </w:pPr>
      <w:r>
        <w:t>Proposer certifies, by signing and submitting a Proposal, that their company, any Subcontractors, or principals are not suspended or debarred by the General Services Administration (GSA) in accordance with the requirements in</w:t>
      </w:r>
      <w:r w:rsidR="00543989">
        <w:t xml:space="preserve"> </w:t>
      </w:r>
      <w:r>
        <w:t>2 CFR 200. (A list of parties who have been suspended or debarred can be viewed via the internet at www.sam.gov.)</w:t>
      </w:r>
    </w:p>
    <w:p w14:paraId="716E4CC8" w14:textId="68B5E60D" w:rsidR="008920BF" w:rsidRDefault="008920BF" w:rsidP="008920BF">
      <w:pPr>
        <w:pStyle w:val="ListParagraph"/>
        <w:widowControl w:val="0"/>
        <w:numPr>
          <w:ilvl w:val="0"/>
          <w:numId w:val="6"/>
        </w:numPr>
        <w:tabs>
          <w:tab w:val="left" w:pos="921"/>
        </w:tabs>
        <w:autoSpaceDE w:val="0"/>
        <w:autoSpaceDN w:val="0"/>
        <w:spacing w:after="0" w:line="240" w:lineRule="auto"/>
        <w:ind w:right="114"/>
        <w:contextualSpacing w:val="0"/>
      </w:pPr>
      <w:r>
        <w:t>There are no litigation or any suspension or debarment proceedings that could affect the services to be supplied in any contract resulting from this RF</w:t>
      </w:r>
      <w:r w:rsidR="004C323A">
        <w:t>Q</w:t>
      </w:r>
      <w:r>
        <w:t>, OR a list of such litigation/ proceedings is attached to this Certification.</w:t>
      </w:r>
    </w:p>
    <w:p w14:paraId="2F848726" w14:textId="67CE33F1" w:rsidR="008920BF" w:rsidRDefault="008920BF" w:rsidP="008920BF">
      <w:pPr>
        <w:pStyle w:val="ListParagraph"/>
        <w:widowControl w:val="0"/>
        <w:numPr>
          <w:ilvl w:val="0"/>
          <w:numId w:val="6"/>
        </w:numPr>
        <w:tabs>
          <w:tab w:val="left" w:pos="921"/>
        </w:tabs>
        <w:autoSpaceDE w:val="0"/>
        <w:autoSpaceDN w:val="0"/>
        <w:spacing w:after="0" w:line="240" w:lineRule="auto"/>
        <w:ind w:right="114"/>
        <w:contextualSpacing w:val="0"/>
      </w:pPr>
      <w:r>
        <w:t>In the last ten years, Proposer has not filed (or had filed against it) any bankruptcy or insolvency proceeding, whether voluntary or involuntary, or undergone the appointment of a receiver, trustee, or assignee for the benefit of creditors, OR if such events have taken place, an explanation providing relevant details is attached to this Certification.</w:t>
      </w:r>
    </w:p>
    <w:p w14:paraId="0CAAB413" w14:textId="77777777" w:rsidR="002F5845" w:rsidRDefault="002F5845" w:rsidP="002F5845">
      <w:pPr>
        <w:pStyle w:val="ListParagraph"/>
        <w:widowControl w:val="0"/>
        <w:tabs>
          <w:tab w:val="left" w:pos="921"/>
        </w:tabs>
        <w:autoSpaceDE w:val="0"/>
        <w:autoSpaceDN w:val="0"/>
        <w:spacing w:after="0" w:line="240" w:lineRule="auto"/>
        <w:ind w:left="920" w:right="114"/>
        <w:contextualSpacing w:val="0"/>
      </w:pPr>
    </w:p>
    <w:tbl>
      <w:tblPr>
        <w:tblStyle w:val="TableGrid"/>
        <w:tblW w:w="0" w:type="auto"/>
        <w:tblLook w:val="04A0" w:firstRow="1" w:lastRow="0" w:firstColumn="1" w:lastColumn="0" w:noHBand="0" w:noVBand="1"/>
      </w:tblPr>
      <w:tblGrid>
        <w:gridCol w:w="9350"/>
      </w:tblGrid>
      <w:tr w:rsidR="00C37E20" w14:paraId="2245CCFC" w14:textId="77777777" w:rsidTr="00C37E20">
        <w:tc>
          <w:tcPr>
            <w:tcW w:w="9350" w:type="dxa"/>
          </w:tcPr>
          <w:p w14:paraId="56E7CBBC" w14:textId="77777777" w:rsidR="00C37E20" w:rsidRDefault="00C37E20" w:rsidP="004C323A">
            <w:pPr>
              <w:widowControl w:val="0"/>
              <w:tabs>
                <w:tab w:val="left" w:pos="921"/>
              </w:tabs>
              <w:autoSpaceDE w:val="0"/>
              <w:autoSpaceDN w:val="0"/>
              <w:ind w:right="114"/>
            </w:pPr>
            <w:r>
              <w:t>Authorized Signature</w:t>
            </w:r>
            <w:r w:rsidR="002F5845">
              <w:t>:</w:t>
            </w:r>
          </w:p>
          <w:p w14:paraId="55791C76" w14:textId="3A0DAC59" w:rsidR="002F5845" w:rsidRDefault="002F5845" w:rsidP="004C323A">
            <w:pPr>
              <w:widowControl w:val="0"/>
              <w:tabs>
                <w:tab w:val="left" w:pos="921"/>
              </w:tabs>
              <w:autoSpaceDE w:val="0"/>
              <w:autoSpaceDN w:val="0"/>
              <w:ind w:right="114"/>
            </w:pPr>
          </w:p>
        </w:tc>
      </w:tr>
      <w:tr w:rsidR="00C37E20" w14:paraId="57595782" w14:textId="77777777" w:rsidTr="00C37E20">
        <w:tc>
          <w:tcPr>
            <w:tcW w:w="9350" w:type="dxa"/>
          </w:tcPr>
          <w:p w14:paraId="191F0D99" w14:textId="6AEDF8B4" w:rsidR="00C37E20" w:rsidRDefault="00C37E20" w:rsidP="004C323A">
            <w:pPr>
              <w:widowControl w:val="0"/>
              <w:tabs>
                <w:tab w:val="left" w:pos="921"/>
              </w:tabs>
              <w:autoSpaceDE w:val="0"/>
              <w:autoSpaceDN w:val="0"/>
              <w:ind w:right="114"/>
            </w:pPr>
            <w:r>
              <w:t xml:space="preserve">Type or Printed Name:  </w:t>
            </w:r>
          </w:p>
        </w:tc>
      </w:tr>
      <w:tr w:rsidR="00C37E20" w14:paraId="56E0D6F2" w14:textId="77777777" w:rsidTr="00C37E20">
        <w:tc>
          <w:tcPr>
            <w:tcW w:w="9350" w:type="dxa"/>
          </w:tcPr>
          <w:p w14:paraId="0F7000F1" w14:textId="79A76E21" w:rsidR="00C37E20" w:rsidRDefault="00C37E20" w:rsidP="004C323A">
            <w:pPr>
              <w:widowControl w:val="0"/>
              <w:tabs>
                <w:tab w:val="left" w:pos="921"/>
              </w:tabs>
              <w:autoSpaceDE w:val="0"/>
              <w:autoSpaceDN w:val="0"/>
              <w:ind w:right="114"/>
            </w:pPr>
            <w:r>
              <w:t>Title:</w:t>
            </w:r>
          </w:p>
        </w:tc>
      </w:tr>
      <w:tr w:rsidR="00C37E20" w14:paraId="76648685" w14:textId="77777777" w:rsidTr="00C37E20">
        <w:tc>
          <w:tcPr>
            <w:tcW w:w="9350" w:type="dxa"/>
          </w:tcPr>
          <w:p w14:paraId="4AE60BEE" w14:textId="69D56F53" w:rsidR="00C37E20" w:rsidRDefault="00C37E20" w:rsidP="004C323A">
            <w:pPr>
              <w:widowControl w:val="0"/>
              <w:tabs>
                <w:tab w:val="left" w:pos="921"/>
              </w:tabs>
              <w:autoSpaceDE w:val="0"/>
              <w:autoSpaceDN w:val="0"/>
              <w:ind w:right="114"/>
            </w:pPr>
            <w:r>
              <w:t>Company Name</w:t>
            </w:r>
            <w:r w:rsidR="001F4A52">
              <w:t>:</w:t>
            </w:r>
          </w:p>
        </w:tc>
      </w:tr>
      <w:tr w:rsidR="00290487" w14:paraId="31B0255A" w14:textId="77777777" w:rsidTr="00C37E20">
        <w:tc>
          <w:tcPr>
            <w:tcW w:w="9350" w:type="dxa"/>
          </w:tcPr>
          <w:p w14:paraId="7B3B6C21" w14:textId="650E021D" w:rsidR="00290487" w:rsidRDefault="00290487" w:rsidP="004C323A">
            <w:pPr>
              <w:widowControl w:val="0"/>
              <w:tabs>
                <w:tab w:val="left" w:pos="921"/>
              </w:tabs>
              <w:autoSpaceDE w:val="0"/>
              <w:autoSpaceDN w:val="0"/>
              <w:ind w:right="114"/>
            </w:pPr>
            <w:r>
              <w:t>Phone Number:</w:t>
            </w:r>
          </w:p>
        </w:tc>
      </w:tr>
      <w:tr w:rsidR="00C37E20" w14:paraId="69DCDD17" w14:textId="77777777" w:rsidTr="00C37E20">
        <w:tc>
          <w:tcPr>
            <w:tcW w:w="9350" w:type="dxa"/>
          </w:tcPr>
          <w:p w14:paraId="5E04667E" w14:textId="0D5FF710" w:rsidR="00C37E20" w:rsidRDefault="00C37E20" w:rsidP="004C323A">
            <w:pPr>
              <w:widowControl w:val="0"/>
              <w:tabs>
                <w:tab w:val="left" w:pos="921"/>
              </w:tabs>
              <w:autoSpaceDE w:val="0"/>
              <w:autoSpaceDN w:val="0"/>
              <w:ind w:right="114"/>
            </w:pPr>
            <w:r>
              <w:t>Address</w:t>
            </w:r>
            <w:r w:rsidR="002F5845">
              <w:t xml:space="preserve">: </w:t>
            </w:r>
          </w:p>
        </w:tc>
      </w:tr>
      <w:tr w:rsidR="002F5845" w14:paraId="6CC51BC3" w14:textId="77777777" w:rsidTr="00C37E20">
        <w:tc>
          <w:tcPr>
            <w:tcW w:w="9350" w:type="dxa"/>
          </w:tcPr>
          <w:p w14:paraId="522B9377" w14:textId="3C1CC574" w:rsidR="002F5845" w:rsidRDefault="002F5845" w:rsidP="004C323A">
            <w:pPr>
              <w:widowControl w:val="0"/>
              <w:tabs>
                <w:tab w:val="left" w:pos="921"/>
              </w:tabs>
              <w:autoSpaceDE w:val="0"/>
              <w:autoSpaceDN w:val="0"/>
              <w:ind w:right="114"/>
            </w:pPr>
            <w:r>
              <w:t>City</w:t>
            </w:r>
            <w:r w:rsidR="001F4A52">
              <w:t>:</w:t>
            </w:r>
          </w:p>
        </w:tc>
      </w:tr>
      <w:tr w:rsidR="002F5845" w14:paraId="138FD992" w14:textId="77777777" w:rsidTr="00C37E20">
        <w:tc>
          <w:tcPr>
            <w:tcW w:w="9350" w:type="dxa"/>
          </w:tcPr>
          <w:p w14:paraId="6050B72B" w14:textId="36CFC81C" w:rsidR="002F5845" w:rsidRDefault="002F5845" w:rsidP="004C323A">
            <w:pPr>
              <w:widowControl w:val="0"/>
              <w:tabs>
                <w:tab w:val="left" w:pos="921"/>
              </w:tabs>
              <w:autoSpaceDE w:val="0"/>
              <w:autoSpaceDN w:val="0"/>
              <w:ind w:right="114"/>
            </w:pPr>
            <w:r>
              <w:t>State</w:t>
            </w:r>
            <w:r w:rsidR="001F4A52">
              <w:t>:</w:t>
            </w:r>
          </w:p>
        </w:tc>
      </w:tr>
      <w:tr w:rsidR="002F5845" w14:paraId="1F11AB7D" w14:textId="77777777" w:rsidTr="00C37E20">
        <w:tc>
          <w:tcPr>
            <w:tcW w:w="9350" w:type="dxa"/>
          </w:tcPr>
          <w:p w14:paraId="1523F243" w14:textId="5C3CB343" w:rsidR="002F5845" w:rsidRDefault="002F5845" w:rsidP="004C323A">
            <w:pPr>
              <w:widowControl w:val="0"/>
              <w:tabs>
                <w:tab w:val="left" w:pos="921"/>
              </w:tabs>
              <w:autoSpaceDE w:val="0"/>
              <w:autoSpaceDN w:val="0"/>
              <w:ind w:right="114"/>
            </w:pPr>
            <w:r>
              <w:t>Zip</w:t>
            </w:r>
            <w:r w:rsidR="001F4A52">
              <w:t>:</w:t>
            </w:r>
          </w:p>
        </w:tc>
      </w:tr>
    </w:tbl>
    <w:p w14:paraId="161FA22E" w14:textId="77777777" w:rsidR="006D49CE" w:rsidRPr="00D03E97" w:rsidRDefault="006D49CE" w:rsidP="002F5845">
      <w:pPr>
        <w:tabs>
          <w:tab w:val="left" w:pos="9730"/>
        </w:tabs>
        <w:spacing w:before="1"/>
        <w:rPr>
          <w:rFonts w:cs="Arial"/>
        </w:rPr>
      </w:pPr>
    </w:p>
    <w:sectPr w:rsidR="006D49CE" w:rsidRPr="00D03E97" w:rsidSect="00EC260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13747" w14:textId="77777777" w:rsidR="0054268E" w:rsidRDefault="0054268E" w:rsidP="00D01460">
      <w:pPr>
        <w:spacing w:after="0" w:line="240" w:lineRule="auto"/>
      </w:pPr>
      <w:r>
        <w:separator/>
      </w:r>
    </w:p>
  </w:endnote>
  <w:endnote w:type="continuationSeparator" w:id="0">
    <w:p w14:paraId="4FB0258C" w14:textId="77777777" w:rsidR="0054268E" w:rsidRDefault="0054268E" w:rsidP="00D0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AA991" w14:textId="77777777" w:rsidR="00D01460" w:rsidRDefault="00D01460" w:rsidP="00D01460">
    <w:pPr>
      <w:pStyle w:val="Footer"/>
      <w:jc w:val="center"/>
    </w:pPr>
  </w:p>
  <w:p w14:paraId="296B6B60" w14:textId="093007DF" w:rsidR="00D01460" w:rsidRDefault="00D01460" w:rsidP="00D01460">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96326" w14:textId="77777777" w:rsidR="0054268E" w:rsidRDefault="0054268E" w:rsidP="00D01460">
      <w:pPr>
        <w:spacing w:after="0" w:line="240" w:lineRule="auto"/>
      </w:pPr>
      <w:r>
        <w:separator/>
      </w:r>
    </w:p>
  </w:footnote>
  <w:footnote w:type="continuationSeparator" w:id="0">
    <w:p w14:paraId="2DFF95E9" w14:textId="77777777" w:rsidR="0054268E" w:rsidRDefault="0054268E" w:rsidP="00D01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457324"/>
    <w:multiLevelType w:val="hybridMultilevel"/>
    <w:tmpl w:val="E67E2AF2"/>
    <w:lvl w:ilvl="0" w:tplc="F8B4C3BE">
      <w:numFmt w:val="bullet"/>
      <w:lvlText w:val="•"/>
      <w:lvlJc w:val="left"/>
      <w:pPr>
        <w:ind w:left="920" w:hanging="269"/>
      </w:pPr>
      <w:rPr>
        <w:rFonts w:ascii="Arial" w:eastAsia="Arial" w:hAnsi="Arial" w:cs="Arial" w:hint="default"/>
        <w:b w:val="0"/>
        <w:bCs w:val="0"/>
        <w:i w:val="0"/>
        <w:iCs w:val="0"/>
        <w:w w:val="100"/>
        <w:sz w:val="22"/>
        <w:szCs w:val="22"/>
        <w:lang w:val="en-US" w:eastAsia="en-US" w:bidi="ar-SA"/>
      </w:rPr>
    </w:lvl>
    <w:lvl w:ilvl="1" w:tplc="D59C4234">
      <w:numFmt w:val="bullet"/>
      <w:lvlText w:val="•"/>
      <w:lvlJc w:val="left"/>
      <w:pPr>
        <w:ind w:left="1814" w:hanging="269"/>
      </w:pPr>
      <w:rPr>
        <w:rFonts w:hint="default"/>
        <w:lang w:val="en-US" w:eastAsia="en-US" w:bidi="ar-SA"/>
      </w:rPr>
    </w:lvl>
    <w:lvl w:ilvl="2" w:tplc="5424795C">
      <w:numFmt w:val="bullet"/>
      <w:lvlText w:val="•"/>
      <w:lvlJc w:val="left"/>
      <w:pPr>
        <w:ind w:left="2708" w:hanging="269"/>
      </w:pPr>
      <w:rPr>
        <w:rFonts w:hint="default"/>
        <w:lang w:val="en-US" w:eastAsia="en-US" w:bidi="ar-SA"/>
      </w:rPr>
    </w:lvl>
    <w:lvl w:ilvl="3" w:tplc="548AAE58">
      <w:numFmt w:val="bullet"/>
      <w:lvlText w:val="•"/>
      <w:lvlJc w:val="left"/>
      <w:pPr>
        <w:ind w:left="3602" w:hanging="269"/>
      </w:pPr>
      <w:rPr>
        <w:rFonts w:hint="default"/>
        <w:lang w:val="en-US" w:eastAsia="en-US" w:bidi="ar-SA"/>
      </w:rPr>
    </w:lvl>
    <w:lvl w:ilvl="4" w:tplc="000C34DA">
      <w:numFmt w:val="bullet"/>
      <w:lvlText w:val="•"/>
      <w:lvlJc w:val="left"/>
      <w:pPr>
        <w:ind w:left="4496" w:hanging="269"/>
      </w:pPr>
      <w:rPr>
        <w:rFonts w:hint="default"/>
        <w:lang w:val="en-US" w:eastAsia="en-US" w:bidi="ar-SA"/>
      </w:rPr>
    </w:lvl>
    <w:lvl w:ilvl="5" w:tplc="E54C3222">
      <w:numFmt w:val="bullet"/>
      <w:lvlText w:val="•"/>
      <w:lvlJc w:val="left"/>
      <w:pPr>
        <w:ind w:left="5390" w:hanging="269"/>
      </w:pPr>
      <w:rPr>
        <w:rFonts w:hint="default"/>
        <w:lang w:val="en-US" w:eastAsia="en-US" w:bidi="ar-SA"/>
      </w:rPr>
    </w:lvl>
    <w:lvl w:ilvl="6" w:tplc="BE7ADD10">
      <w:numFmt w:val="bullet"/>
      <w:lvlText w:val="•"/>
      <w:lvlJc w:val="left"/>
      <w:pPr>
        <w:ind w:left="6284" w:hanging="269"/>
      </w:pPr>
      <w:rPr>
        <w:rFonts w:hint="default"/>
        <w:lang w:val="en-US" w:eastAsia="en-US" w:bidi="ar-SA"/>
      </w:rPr>
    </w:lvl>
    <w:lvl w:ilvl="7" w:tplc="6CE89904">
      <w:numFmt w:val="bullet"/>
      <w:lvlText w:val="•"/>
      <w:lvlJc w:val="left"/>
      <w:pPr>
        <w:ind w:left="7178" w:hanging="269"/>
      </w:pPr>
      <w:rPr>
        <w:rFonts w:hint="default"/>
        <w:lang w:val="en-US" w:eastAsia="en-US" w:bidi="ar-SA"/>
      </w:rPr>
    </w:lvl>
    <w:lvl w:ilvl="8" w:tplc="B0CCEE6E">
      <w:numFmt w:val="bullet"/>
      <w:lvlText w:val="•"/>
      <w:lvlJc w:val="left"/>
      <w:pPr>
        <w:ind w:left="8072" w:hanging="269"/>
      </w:pPr>
      <w:rPr>
        <w:rFonts w:hint="default"/>
        <w:lang w:val="en-US" w:eastAsia="en-US" w:bidi="ar-SA"/>
      </w:rPr>
    </w:lvl>
  </w:abstractNum>
  <w:abstractNum w:abstractNumId="1" w15:restartNumberingAfterBreak="0">
    <w:nsid w:val="14F645C7"/>
    <w:multiLevelType w:val="hybridMultilevel"/>
    <w:tmpl w:val="4BCE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56C8F"/>
    <w:multiLevelType w:val="hybridMultilevel"/>
    <w:tmpl w:val="E72E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27F6F"/>
    <w:multiLevelType w:val="multilevel"/>
    <w:tmpl w:val="2A9E4742"/>
    <w:lvl w:ilvl="0">
      <w:start w:val="1"/>
      <w:numFmt w:val="decimal"/>
      <w:lvlText w:val="%1.0"/>
      <w:lvlJc w:val="left"/>
      <w:pPr>
        <w:ind w:left="1676" w:hanging="737"/>
        <w:jc w:val="left"/>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1963" w:hanging="737"/>
        <w:jc w:val="left"/>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2837" w:hanging="737"/>
      </w:pPr>
      <w:rPr>
        <w:rFonts w:hint="default"/>
        <w:lang w:val="en-US" w:eastAsia="en-US" w:bidi="ar-SA"/>
      </w:rPr>
    </w:lvl>
    <w:lvl w:ilvl="3">
      <w:numFmt w:val="bullet"/>
      <w:lvlText w:val="•"/>
      <w:lvlJc w:val="left"/>
      <w:pPr>
        <w:ind w:left="3715" w:hanging="737"/>
      </w:pPr>
      <w:rPr>
        <w:rFonts w:hint="default"/>
        <w:lang w:val="en-US" w:eastAsia="en-US" w:bidi="ar-SA"/>
      </w:rPr>
    </w:lvl>
    <w:lvl w:ilvl="4">
      <w:numFmt w:val="bullet"/>
      <w:lvlText w:val="•"/>
      <w:lvlJc w:val="left"/>
      <w:pPr>
        <w:ind w:left="4593" w:hanging="737"/>
      </w:pPr>
      <w:rPr>
        <w:rFonts w:hint="default"/>
        <w:lang w:val="en-US" w:eastAsia="en-US" w:bidi="ar-SA"/>
      </w:rPr>
    </w:lvl>
    <w:lvl w:ilvl="5">
      <w:numFmt w:val="bullet"/>
      <w:lvlText w:val="•"/>
      <w:lvlJc w:val="left"/>
      <w:pPr>
        <w:ind w:left="5471" w:hanging="737"/>
      </w:pPr>
      <w:rPr>
        <w:rFonts w:hint="default"/>
        <w:lang w:val="en-US" w:eastAsia="en-US" w:bidi="ar-SA"/>
      </w:rPr>
    </w:lvl>
    <w:lvl w:ilvl="6">
      <w:numFmt w:val="bullet"/>
      <w:lvlText w:val="•"/>
      <w:lvlJc w:val="left"/>
      <w:pPr>
        <w:ind w:left="6348" w:hanging="737"/>
      </w:pPr>
      <w:rPr>
        <w:rFonts w:hint="default"/>
        <w:lang w:val="en-US" w:eastAsia="en-US" w:bidi="ar-SA"/>
      </w:rPr>
    </w:lvl>
    <w:lvl w:ilvl="7">
      <w:numFmt w:val="bullet"/>
      <w:lvlText w:val="•"/>
      <w:lvlJc w:val="left"/>
      <w:pPr>
        <w:ind w:left="7226" w:hanging="737"/>
      </w:pPr>
      <w:rPr>
        <w:rFonts w:hint="default"/>
        <w:lang w:val="en-US" w:eastAsia="en-US" w:bidi="ar-SA"/>
      </w:rPr>
    </w:lvl>
    <w:lvl w:ilvl="8">
      <w:numFmt w:val="bullet"/>
      <w:lvlText w:val="•"/>
      <w:lvlJc w:val="left"/>
      <w:pPr>
        <w:ind w:left="8104" w:hanging="737"/>
      </w:pPr>
      <w:rPr>
        <w:rFonts w:hint="default"/>
        <w:lang w:val="en-US" w:eastAsia="en-US" w:bidi="ar-SA"/>
      </w:rPr>
    </w:lvl>
  </w:abstractNum>
  <w:abstractNum w:abstractNumId="4" w15:restartNumberingAfterBreak="0">
    <w:nsid w:val="691101F8"/>
    <w:multiLevelType w:val="hybridMultilevel"/>
    <w:tmpl w:val="796494B8"/>
    <w:lvl w:ilvl="0" w:tplc="FB58F68C">
      <w:numFmt w:val="bullet"/>
      <w:lvlText w:val="•"/>
      <w:lvlJc w:val="left"/>
      <w:pPr>
        <w:ind w:left="2092" w:hanging="361"/>
      </w:pPr>
      <w:rPr>
        <w:rFonts w:ascii="Arial" w:eastAsia="Arial" w:hAnsi="Arial" w:cs="Arial" w:hint="default"/>
        <w:b w:val="0"/>
        <w:bCs w:val="0"/>
        <w:i w:val="0"/>
        <w:iCs w:val="0"/>
        <w:w w:val="100"/>
        <w:sz w:val="22"/>
        <w:szCs w:val="22"/>
        <w:lang w:val="en-US" w:eastAsia="en-US" w:bidi="ar-SA"/>
      </w:rPr>
    </w:lvl>
    <w:lvl w:ilvl="1" w:tplc="0C069956">
      <w:numFmt w:val="bullet"/>
      <w:lvlText w:val="•"/>
      <w:lvlJc w:val="left"/>
      <w:pPr>
        <w:ind w:left="2876" w:hanging="361"/>
      </w:pPr>
      <w:rPr>
        <w:rFonts w:hint="default"/>
        <w:lang w:val="en-US" w:eastAsia="en-US" w:bidi="ar-SA"/>
      </w:rPr>
    </w:lvl>
    <w:lvl w:ilvl="2" w:tplc="05888C34">
      <w:numFmt w:val="bullet"/>
      <w:lvlText w:val="•"/>
      <w:lvlJc w:val="left"/>
      <w:pPr>
        <w:ind w:left="3652" w:hanging="361"/>
      </w:pPr>
      <w:rPr>
        <w:rFonts w:hint="default"/>
        <w:lang w:val="en-US" w:eastAsia="en-US" w:bidi="ar-SA"/>
      </w:rPr>
    </w:lvl>
    <w:lvl w:ilvl="3" w:tplc="1C729358">
      <w:numFmt w:val="bullet"/>
      <w:lvlText w:val="•"/>
      <w:lvlJc w:val="left"/>
      <w:pPr>
        <w:ind w:left="4428" w:hanging="361"/>
      </w:pPr>
      <w:rPr>
        <w:rFonts w:hint="default"/>
        <w:lang w:val="en-US" w:eastAsia="en-US" w:bidi="ar-SA"/>
      </w:rPr>
    </w:lvl>
    <w:lvl w:ilvl="4" w:tplc="39D4ED2C">
      <w:numFmt w:val="bullet"/>
      <w:lvlText w:val="•"/>
      <w:lvlJc w:val="left"/>
      <w:pPr>
        <w:ind w:left="5204" w:hanging="361"/>
      </w:pPr>
      <w:rPr>
        <w:rFonts w:hint="default"/>
        <w:lang w:val="en-US" w:eastAsia="en-US" w:bidi="ar-SA"/>
      </w:rPr>
    </w:lvl>
    <w:lvl w:ilvl="5" w:tplc="53240782">
      <w:numFmt w:val="bullet"/>
      <w:lvlText w:val="•"/>
      <w:lvlJc w:val="left"/>
      <w:pPr>
        <w:ind w:left="5980" w:hanging="361"/>
      </w:pPr>
      <w:rPr>
        <w:rFonts w:hint="default"/>
        <w:lang w:val="en-US" w:eastAsia="en-US" w:bidi="ar-SA"/>
      </w:rPr>
    </w:lvl>
    <w:lvl w:ilvl="6" w:tplc="544AFE58">
      <w:numFmt w:val="bullet"/>
      <w:lvlText w:val="•"/>
      <w:lvlJc w:val="left"/>
      <w:pPr>
        <w:ind w:left="6756" w:hanging="361"/>
      </w:pPr>
      <w:rPr>
        <w:rFonts w:hint="default"/>
        <w:lang w:val="en-US" w:eastAsia="en-US" w:bidi="ar-SA"/>
      </w:rPr>
    </w:lvl>
    <w:lvl w:ilvl="7" w:tplc="26085CA2">
      <w:numFmt w:val="bullet"/>
      <w:lvlText w:val="•"/>
      <w:lvlJc w:val="left"/>
      <w:pPr>
        <w:ind w:left="7532" w:hanging="361"/>
      </w:pPr>
      <w:rPr>
        <w:rFonts w:hint="default"/>
        <w:lang w:val="en-US" w:eastAsia="en-US" w:bidi="ar-SA"/>
      </w:rPr>
    </w:lvl>
    <w:lvl w:ilvl="8" w:tplc="192C13C6">
      <w:numFmt w:val="bullet"/>
      <w:lvlText w:val="•"/>
      <w:lvlJc w:val="left"/>
      <w:pPr>
        <w:ind w:left="8308" w:hanging="361"/>
      </w:pPr>
      <w:rPr>
        <w:rFonts w:hint="default"/>
        <w:lang w:val="en-US" w:eastAsia="en-US" w:bidi="ar-SA"/>
      </w:rPr>
    </w:lvl>
  </w:abstractNum>
  <w:abstractNum w:abstractNumId="5" w15:restartNumberingAfterBreak="0">
    <w:nsid w:val="6AF87B72"/>
    <w:multiLevelType w:val="hybridMultilevel"/>
    <w:tmpl w:val="4170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03775"/>
    <w:multiLevelType w:val="hybridMultilevel"/>
    <w:tmpl w:val="76B6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208F5"/>
    <w:multiLevelType w:val="hybridMultilevel"/>
    <w:tmpl w:val="5F2A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988301">
    <w:abstractNumId w:val="2"/>
  </w:num>
  <w:num w:numId="2" w16cid:durableId="428892345">
    <w:abstractNumId w:val="6"/>
  </w:num>
  <w:num w:numId="3" w16cid:durableId="2139953519">
    <w:abstractNumId w:val="7"/>
  </w:num>
  <w:num w:numId="4" w16cid:durableId="1945503108">
    <w:abstractNumId w:val="3"/>
  </w:num>
  <w:num w:numId="5" w16cid:durableId="1431389774">
    <w:abstractNumId w:val="5"/>
  </w:num>
  <w:num w:numId="6" w16cid:durableId="738527535">
    <w:abstractNumId w:val="0"/>
  </w:num>
  <w:num w:numId="7" w16cid:durableId="276759288">
    <w:abstractNumId w:val="4"/>
  </w:num>
  <w:num w:numId="8" w16cid:durableId="1139809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25"/>
    <w:rsid w:val="00011C93"/>
    <w:rsid w:val="00033893"/>
    <w:rsid w:val="000426CB"/>
    <w:rsid w:val="00084D48"/>
    <w:rsid w:val="00086A06"/>
    <w:rsid w:val="000A3797"/>
    <w:rsid w:val="000B19DA"/>
    <w:rsid w:val="000C4199"/>
    <w:rsid w:val="000D7E06"/>
    <w:rsid w:val="000E76D6"/>
    <w:rsid w:val="000F27E4"/>
    <w:rsid w:val="000F2FA6"/>
    <w:rsid w:val="001054D1"/>
    <w:rsid w:val="0010745E"/>
    <w:rsid w:val="00110B2F"/>
    <w:rsid w:val="00114DA2"/>
    <w:rsid w:val="001632E2"/>
    <w:rsid w:val="00175997"/>
    <w:rsid w:val="00185707"/>
    <w:rsid w:val="0019372D"/>
    <w:rsid w:val="001949A4"/>
    <w:rsid w:val="001A679E"/>
    <w:rsid w:val="001B50B1"/>
    <w:rsid w:val="001C5315"/>
    <w:rsid w:val="001C6682"/>
    <w:rsid w:val="001F4A52"/>
    <w:rsid w:val="001F4CCC"/>
    <w:rsid w:val="002237C8"/>
    <w:rsid w:val="002259DF"/>
    <w:rsid w:val="00227A17"/>
    <w:rsid w:val="0024379B"/>
    <w:rsid w:val="00257F98"/>
    <w:rsid w:val="002648EC"/>
    <w:rsid w:val="002712FF"/>
    <w:rsid w:val="00286CE1"/>
    <w:rsid w:val="00290487"/>
    <w:rsid w:val="00295C77"/>
    <w:rsid w:val="002A1C25"/>
    <w:rsid w:val="002B670F"/>
    <w:rsid w:val="002F5845"/>
    <w:rsid w:val="0031046B"/>
    <w:rsid w:val="00310F17"/>
    <w:rsid w:val="003464C0"/>
    <w:rsid w:val="003514D1"/>
    <w:rsid w:val="003551F5"/>
    <w:rsid w:val="00356B26"/>
    <w:rsid w:val="00373B21"/>
    <w:rsid w:val="0038538B"/>
    <w:rsid w:val="00396DD7"/>
    <w:rsid w:val="003D2578"/>
    <w:rsid w:val="003D5ADA"/>
    <w:rsid w:val="003D6F19"/>
    <w:rsid w:val="003E010C"/>
    <w:rsid w:val="003E6BB6"/>
    <w:rsid w:val="003F06C8"/>
    <w:rsid w:val="0040294C"/>
    <w:rsid w:val="00402E1A"/>
    <w:rsid w:val="004307F2"/>
    <w:rsid w:val="00443416"/>
    <w:rsid w:val="00457CBF"/>
    <w:rsid w:val="004612FA"/>
    <w:rsid w:val="00467F57"/>
    <w:rsid w:val="0047130F"/>
    <w:rsid w:val="00483BA7"/>
    <w:rsid w:val="004A6F50"/>
    <w:rsid w:val="004C323A"/>
    <w:rsid w:val="004D2F6B"/>
    <w:rsid w:val="004D6D21"/>
    <w:rsid w:val="004E10AB"/>
    <w:rsid w:val="005372A1"/>
    <w:rsid w:val="0054268E"/>
    <w:rsid w:val="005430FA"/>
    <w:rsid w:val="00543989"/>
    <w:rsid w:val="00555A1F"/>
    <w:rsid w:val="00572CBD"/>
    <w:rsid w:val="00575B4D"/>
    <w:rsid w:val="005E1244"/>
    <w:rsid w:val="005E4BBF"/>
    <w:rsid w:val="005F283D"/>
    <w:rsid w:val="005F5EA1"/>
    <w:rsid w:val="00603D87"/>
    <w:rsid w:val="00606C8C"/>
    <w:rsid w:val="00652B80"/>
    <w:rsid w:val="0065365B"/>
    <w:rsid w:val="00671807"/>
    <w:rsid w:val="00677A0D"/>
    <w:rsid w:val="00682381"/>
    <w:rsid w:val="006934CD"/>
    <w:rsid w:val="00695975"/>
    <w:rsid w:val="006B3194"/>
    <w:rsid w:val="006C373C"/>
    <w:rsid w:val="006D07B3"/>
    <w:rsid w:val="006D49CE"/>
    <w:rsid w:val="007008C0"/>
    <w:rsid w:val="007026F5"/>
    <w:rsid w:val="007113B8"/>
    <w:rsid w:val="00712987"/>
    <w:rsid w:val="00722C2C"/>
    <w:rsid w:val="00771683"/>
    <w:rsid w:val="00786AB1"/>
    <w:rsid w:val="007A418E"/>
    <w:rsid w:val="007A495F"/>
    <w:rsid w:val="007C1360"/>
    <w:rsid w:val="007C5ED7"/>
    <w:rsid w:val="007C6267"/>
    <w:rsid w:val="007D0449"/>
    <w:rsid w:val="007D4481"/>
    <w:rsid w:val="007E1686"/>
    <w:rsid w:val="0082346D"/>
    <w:rsid w:val="00825116"/>
    <w:rsid w:val="00832472"/>
    <w:rsid w:val="00833806"/>
    <w:rsid w:val="00836D52"/>
    <w:rsid w:val="00841BBC"/>
    <w:rsid w:val="0084453E"/>
    <w:rsid w:val="00844ECD"/>
    <w:rsid w:val="00850AAB"/>
    <w:rsid w:val="00853441"/>
    <w:rsid w:val="00885324"/>
    <w:rsid w:val="008920BF"/>
    <w:rsid w:val="008B1935"/>
    <w:rsid w:val="008B62DA"/>
    <w:rsid w:val="008D4420"/>
    <w:rsid w:val="008F0207"/>
    <w:rsid w:val="009228A7"/>
    <w:rsid w:val="009270B4"/>
    <w:rsid w:val="00927F48"/>
    <w:rsid w:val="009373B4"/>
    <w:rsid w:val="00945955"/>
    <w:rsid w:val="0097646B"/>
    <w:rsid w:val="009A222F"/>
    <w:rsid w:val="009B0CAE"/>
    <w:rsid w:val="009B1643"/>
    <w:rsid w:val="009B4B48"/>
    <w:rsid w:val="009B64D4"/>
    <w:rsid w:val="009C092E"/>
    <w:rsid w:val="009C431F"/>
    <w:rsid w:val="009C4A32"/>
    <w:rsid w:val="009E044F"/>
    <w:rsid w:val="009E2B8F"/>
    <w:rsid w:val="00A1139D"/>
    <w:rsid w:val="00A117BF"/>
    <w:rsid w:val="00A22CAB"/>
    <w:rsid w:val="00A23DE0"/>
    <w:rsid w:val="00A478F3"/>
    <w:rsid w:val="00A479FB"/>
    <w:rsid w:val="00A6085B"/>
    <w:rsid w:val="00A61CD9"/>
    <w:rsid w:val="00A64E2D"/>
    <w:rsid w:val="00A92D30"/>
    <w:rsid w:val="00AA4731"/>
    <w:rsid w:val="00AB1E19"/>
    <w:rsid w:val="00AB2CFE"/>
    <w:rsid w:val="00AD7AB4"/>
    <w:rsid w:val="00AE680F"/>
    <w:rsid w:val="00AF00E4"/>
    <w:rsid w:val="00AF5362"/>
    <w:rsid w:val="00B07BB4"/>
    <w:rsid w:val="00B10C95"/>
    <w:rsid w:val="00B267F6"/>
    <w:rsid w:val="00B276F2"/>
    <w:rsid w:val="00B51959"/>
    <w:rsid w:val="00B653E2"/>
    <w:rsid w:val="00B96E27"/>
    <w:rsid w:val="00BA17CD"/>
    <w:rsid w:val="00BE3B3F"/>
    <w:rsid w:val="00BE75B9"/>
    <w:rsid w:val="00BF165F"/>
    <w:rsid w:val="00BF4C4C"/>
    <w:rsid w:val="00C1786B"/>
    <w:rsid w:val="00C219E3"/>
    <w:rsid w:val="00C37E20"/>
    <w:rsid w:val="00C43588"/>
    <w:rsid w:val="00C44BB3"/>
    <w:rsid w:val="00C66B74"/>
    <w:rsid w:val="00C73DE1"/>
    <w:rsid w:val="00C80BF9"/>
    <w:rsid w:val="00C91942"/>
    <w:rsid w:val="00CA4584"/>
    <w:rsid w:val="00CB5A27"/>
    <w:rsid w:val="00CE0E72"/>
    <w:rsid w:val="00CF50EE"/>
    <w:rsid w:val="00D01460"/>
    <w:rsid w:val="00D03E97"/>
    <w:rsid w:val="00D0493B"/>
    <w:rsid w:val="00D11C6D"/>
    <w:rsid w:val="00D127BA"/>
    <w:rsid w:val="00D315BA"/>
    <w:rsid w:val="00D330C6"/>
    <w:rsid w:val="00D36DD5"/>
    <w:rsid w:val="00D56514"/>
    <w:rsid w:val="00D64D49"/>
    <w:rsid w:val="00D65202"/>
    <w:rsid w:val="00D71C77"/>
    <w:rsid w:val="00DC4893"/>
    <w:rsid w:val="00DF4766"/>
    <w:rsid w:val="00E079F5"/>
    <w:rsid w:val="00E1404A"/>
    <w:rsid w:val="00E26868"/>
    <w:rsid w:val="00E30C42"/>
    <w:rsid w:val="00E33A30"/>
    <w:rsid w:val="00E5526F"/>
    <w:rsid w:val="00EA5389"/>
    <w:rsid w:val="00EA6CCD"/>
    <w:rsid w:val="00EC209C"/>
    <w:rsid w:val="00EC2605"/>
    <w:rsid w:val="00ED7E53"/>
    <w:rsid w:val="00EE2F1D"/>
    <w:rsid w:val="00EE5BFE"/>
    <w:rsid w:val="00F2012E"/>
    <w:rsid w:val="00F25297"/>
    <w:rsid w:val="00F26F7B"/>
    <w:rsid w:val="00F30CE2"/>
    <w:rsid w:val="00F34689"/>
    <w:rsid w:val="00F62FD6"/>
    <w:rsid w:val="00FE23B6"/>
    <w:rsid w:val="00FF0CA8"/>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0619"/>
  <w15:chartTrackingRefBased/>
  <w15:docId w15:val="{429DA4D7-B66B-43EA-9C51-B08C3CE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324"/>
    <w:pPr>
      <w:jc w:val="both"/>
    </w:pPr>
    <w:rPr>
      <w:rFonts w:ascii="Arial" w:hAnsi="Arial"/>
    </w:rPr>
  </w:style>
  <w:style w:type="paragraph" w:styleId="Heading1">
    <w:name w:val="heading 1"/>
    <w:basedOn w:val="Normal"/>
    <w:next w:val="Normal"/>
    <w:link w:val="Heading1Char"/>
    <w:uiPriority w:val="9"/>
    <w:qFormat/>
    <w:rsid w:val="002A1C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1C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1C2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1C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1C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1C2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1C2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1C2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1C2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C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1C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1C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1C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1C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1C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1C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1C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1C25"/>
    <w:rPr>
      <w:rFonts w:eastAsiaTheme="majorEastAsia" w:cstheme="majorBidi"/>
      <w:color w:val="272727" w:themeColor="text1" w:themeTint="D8"/>
    </w:rPr>
  </w:style>
  <w:style w:type="paragraph" w:styleId="Title">
    <w:name w:val="Title"/>
    <w:basedOn w:val="Normal"/>
    <w:next w:val="Normal"/>
    <w:link w:val="TitleChar"/>
    <w:uiPriority w:val="10"/>
    <w:qFormat/>
    <w:rsid w:val="002A1C2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1C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1C2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1C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1C25"/>
    <w:pPr>
      <w:spacing w:before="160"/>
      <w:jc w:val="center"/>
    </w:pPr>
    <w:rPr>
      <w:i/>
      <w:iCs/>
      <w:color w:val="404040" w:themeColor="text1" w:themeTint="BF"/>
    </w:rPr>
  </w:style>
  <w:style w:type="character" w:customStyle="1" w:styleId="QuoteChar">
    <w:name w:val="Quote Char"/>
    <w:basedOn w:val="DefaultParagraphFont"/>
    <w:link w:val="Quote"/>
    <w:uiPriority w:val="29"/>
    <w:rsid w:val="002A1C25"/>
    <w:rPr>
      <w:i/>
      <w:iCs/>
      <w:color w:val="404040" w:themeColor="text1" w:themeTint="BF"/>
    </w:rPr>
  </w:style>
  <w:style w:type="paragraph" w:styleId="ListParagraph">
    <w:name w:val="List Paragraph"/>
    <w:basedOn w:val="Normal"/>
    <w:uiPriority w:val="1"/>
    <w:qFormat/>
    <w:rsid w:val="002A1C25"/>
    <w:pPr>
      <w:ind w:left="720"/>
      <w:contextualSpacing/>
    </w:pPr>
  </w:style>
  <w:style w:type="character" w:styleId="IntenseEmphasis">
    <w:name w:val="Intense Emphasis"/>
    <w:basedOn w:val="DefaultParagraphFont"/>
    <w:uiPriority w:val="21"/>
    <w:qFormat/>
    <w:rsid w:val="002A1C25"/>
    <w:rPr>
      <w:i/>
      <w:iCs/>
      <w:color w:val="0F4761" w:themeColor="accent1" w:themeShade="BF"/>
    </w:rPr>
  </w:style>
  <w:style w:type="paragraph" w:styleId="IntenseQuote">
    <w:name w:val="Intense Quote"/>
    <w:basedOn w:val="Normal"/>
    <w:next w:val="Normal"/>
    <w:link w:val="IntenseQuoteChar"/>
    <w:uiPriority w:val="30"/>
    <w:qFormat/>
    <w:rsid w:val="002A1C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1C25"/>
    <w:rPr>
      <w:i/>
      <w:iCs/>
      <w:color w:val="0F4761" w:themeColor="accent1" w:themeShade="BF"/>
    </w:rPr>
  </w:style>
  <w:style w:type="character" w:styleId="IntenseReference">
    <w:name w:val="Intense Reference"/>
    <w:basedOn w:val="DefaultParagraphFont"/>
    <w:uiPriority w:val="32"/>
    <w:qFormat/>
    <w:rsid w:val="002A1C25"/>
    <w:rPr>
      <w:b/>
      <w:bCs/>
      <w:smallCaps/>
      <w:color w:val="0F4761" w:themeColor="accent1" w:themeShade="BF"/>
      <w:spacing w:val="5"/>
    </w:rPr>
  </w:style>
  <w:style w:type="paragraph" w:styleId="BodyText">
    <w:name w:val="Body Text"/>
    <w:basedOn w:val="Normal"/>
    <w:link w:val="BodyTextChar"/>
    <w:uiPriority w:val="1"/>
    <w:qFormat/>
    <w:rsid w:val="00D03E97"/>
    <w:pPr>
      <w:widowControl w:val="0"/>
      <w:autoSpaceDE w:val="0"/>
      <w:autoSpaceDN w:val="0"/>
      <w:spacing w:after="0" w:line="240" w:lineRule="auto"/>
    </w:pPr>
    <w:rPr>
      <w:rFonts w:eastAsia="Arial" w:cs="Arial"/>
      <w:kern w:val="0"/>
      <w14:ligatures w14:val="none"/>
    </w:rPr>
  </w:style>
  <w:style w:type="character" w:customStyle="1" w:styleId="BodyTextChar">
    <w:name w:val="Body Text Char"/>
    <w:basedOn w:val="DefaultParagraphFont"/>
    <w:link w:val="BodyText"/>
    <w:uiPriority w:val="1"/>
    <w:rsid w:val="00D03E97"/>
    <w:rPr>
      <w:rFonts w:ascii="Arial" w:eastAsia="Arial" w:hAnsi="Arial" w:cs="Arial"/>
      <w:kern w:val="0"/>
      <w14:ligatures w14:val="none"/>
    </w:rPr>
  </w:style>
  <w:style w:type="paragraph" w:customStyle="1" w:styleId="Default">
    <w:name w:val="Default"/>
    <w:rsid w:val="000D7E06"/>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CommentReference">
    <w:name w:val="annotation reference"/>
    <w:basedOn w:val="DefaultParagraphFont"/>
    <w:uiPriority w:val="99"/>
    <w:semiHidden/>
    <w:unhideWhenUsed/>
    <w:rsid w:val="00D56514"/>
    <w:rPr>
      <w:sz w:val="16"/>
      <w:szCs w:val="16"/>
    </w:rPr>
  </w:style>
  <w:style w:type="paragraph" w:styleId="CommentText">
    <w:name w:val="annotation text"/>
    <w:basedOn w:val="Normal"/>
    <w:link w:val="CommentTextChar"/>
    <w:uiPriority w:val="99"/>
    <w:unhideWhenUsed/>
    <w:rsid w:val="00D56514"/>
    <w:pPr>
      <w:spacing w:line="240" w:lineRule="auto"/>
    </w:pPr>
    <w:rPr>
      <w:sz w:val="20"/>
      <w:szCs w:val="20"/>
    </w:rPr>
  </w:style>
  <w:style w:type="character" w:customStyle="1" w:styleId="CommentTextChar">
    <w:name w:val="Comment Text Char"/>
    <w:basedOn w:val="DefaultParagraphFont"/>
    <w:link w:val="CommentText"/>
    <w:uiPriority w:val="99"/>
    <w:rsid w:val="00D5651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6514"/>
    <w:rPr>
      <w:b/>
      <w:bCs/>
    </w:rPr>
  </w:style>
  <w:style w:type="character" w:customStyle="1" w:styleId="CommentSubjectChar">
    <w:name w:val="Comment Subject Char"/>
    <w:basedOn w:val="CommentTextChar"/>
    <w:link w:val="CommentSubject"/>
    <w:uiPriority w:val="99"/>
    <w:semiHidden/>
    <w:rsid w:val="00D56514"/>
    <w:rPr>
      <w:rFonts w:ascii="Arial" w:hAnsi="Arial"/>
      <w:b/>
      <w:bCs/>
      <w:sz w:val="20"/>
      <w:szCs w:val="20"/>
    </w:rPr>
  </w:style>
  <w:style w:type="paragraph" w:customStyle="1" w:styleId="TableParagraph">
    <w:name w:val="Table Paragraph"/>
    <w:basedOn w:val="Normal"/>
    <w:uiPriority w:val="1"/>
    <w:qFormat/>
    <w:rsid w:val="008920BF"/>
    <w:pPr>
      <w:widowControl w:val="0"/>
      <w:autoSpaceDE w:val="0"/>
      <w:autoSpaceDN w:val="0"/>
      <w:spacing w:before="43" w:after="0" w:line="240" w:lineRule="auto"/>
    </w:pPr>
    <w:rPr>
      <w:rFonts w:eastAsia="Arial" w:cs="Arial"/>
      <w:kern w:val="0"/>
      <w14:ligatures w14:val="none"/>
    </w:rPr>
  </w:style>
  <w:style w:type="table" w:styleId="TableGrid">
    <w:name w:val="Table Grid"/>
    <w:basedOn w:val="TableNormal"/>
    <w:uiPriority w:val="39"/>
    <w:rsid w:val="00C3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460"/>
    <w:rPr>
      <w:rFonts w:ascii="Arial" w:hAnsi="Arial"/>
    </w:rPr>
  </w:style>
  <w:style w:type="paragraph" w:styleId="Footer">
    <w:name w:val="footer"/>
    <w:basedOn w:val="Normal"/>
    <w:link w:val="FooterChar"/>
    <w:uiPriority w:val="99"/>
    <w:unhideWhenUsed/>
    <w:rsid w:val="00D01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46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310019">
      <w:bodyDiv w:val="1"/>
      <w:marLeft w:val="0"/>
      <w:marRight w:val="0"/>
      <w:marTop w:val="0"/>
      <w:marBottom w:val="0"/>
      <w:divBdr>
        <w:top w:val="none" w:sz="0" w:space="0" w:color="auto"/>
        <w:left w:val="none" w:sz="0" w:space="0" w:color="auto"/>
        <w:bottom w:val="none" w:sz="0" w:space="0" w:color="auto"/>
        <w:right w:val="none" w:sz="0" w:space="0" w:color="auto"/>
      </w:divBdr>
    </w:div>
    <w:div w:id="1217593837">
      <w:bodyDiv w:val="1"/>
      <w:marLeft w:val="0"/>
      <w:marRight w:val="0"/>
      <w:marTop w:val="0"/>
      <w:marBottom w:val="0"/>
      <w:divBdr>
        <w:top w:val="none" w:sz="0" w:space="0" w:color="auto"/>
        <w:left w:val="none" w:sz="0" w:space="0" w:color="auto"/>
        <w:bottom w:val="none" w:sz="0" w:space="0" w:color="auto"/>
        <w:right w:val="none" w:sz="0" w:space="0" w:color="auto"/>
      </w:divBdr>
    </w:div>
    <w:div w:id="15279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476c38-d6e7-47f7-aeff-dee761e2eaa7">
      <Terms xmlns="http://schemas.microsoft.com/office/infopath/2007/PartnerControls"/>
    </lcf76f155ced4ddcb4097134ff3c332f>
    <TaxCatchAll xmlns="124366bc-bec9-45ac-aedc-9aff434658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B945727DF8174696F683B81FBA5E4B" ma:contentTypeVersion="15" ma:contentTypeDescription="Create a new document." ma:contentTypeScope="" ma:versionID="894575b571a4dd438ff287b3987e21d6">
  <xsd:schema xmlns:xsd="http://www.w3.org/2001/XMLSchema" xmlns:xs="http://www.w3.org/2001/XMLSchema" xmlns:p="http://schemas.microsoft.com/office/2006/metadata/properties" xmlns:ns2="124366bc-bec9-45ac-aedc-9aff43465810" xmlns:ns3="9f476c38-d6e7-47f7-aeff-dee761e2eaa7" targetNamespace="http://schemas.microsoft.com/office/2006/metadata/properties" ma:root="true" ma:fieldsID="2aab1ad85cb2c7af82e9807616598a1b" ns2:_="" ns3:_="">
    <xsd:import namespace="124366bc-bec9-45ac-aedc-9aff43465810"/>
    <xsd:import namespace="9f476c38-d6e7-47f7-aeff-dee761e2ea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OCR"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366bc-bec9-45ac-aedc-9aff43465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95af4f3-011f-4129-8141-5066e6819fb4}" ma:internalName="TaxCatchAll" ma:showField="CatchAllData" ma:web="124366bc-bec9-45ac-aedc-9aff434658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476c38-d6e7-47f7-aeff-dee761e2ea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5b9336-35f1-480e-a11e-744b62fed83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F51F0-F8C9-4D26-ADDC-DC35C09A957D}">
  <ds:schemaRefs>
    <ds:schemaRef ds:uri="http://schemas.microsoft.com/sharepoint/v3/contenttype/forms"/>
  </ds:schemaRefs>
</ds:datastoreItem>
</file>

<file path=customXml/itemProps2.xml><?xml version="1.0" encoding="utf-8"?>
<ds:datastoreItem xmlns:ds="http://schemas.openxmlformats.org/officeDocument/2006/customXml" ds:itemID="{64153D02-7E60-43B2-995F-1D809033AA63}">
  <ds:schemaRefs>
    <ds:schemaRef ds:uri="http://schemas.microsoft.com/office/2006/metadata/properties"/>
    <ds:schemaRef ds:uri="http://schemas.microsoft.com/office/infopath/2007/PartnerControls"/>
    <ds:schemaRef ds:uri="9f476c38-d6e7-47f7-aeff-dee761e2eaa7"/>
    <ds:schemaRef ds:uri="124366bc-bec9-45ac-aedc-9aff43465810"/>
  </ds:schemaRefs>
</ds:datastoreItem>
</file>

<file path=customXml/itemProps3.xml><?xml version="1.0" encoding="utf-8"?>
<ds:datastoreItem xmlns:ds="http://schemas.openxmlformats.org/officeDocument/2006/customXml" ds:itemID="{A87C77E1-9853-4353-802F-35121B0C0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366bc-bec9-45ac-aedc-9aff43465810"/>
    <ds:schemaRef ds:uri="9f476c38-d6e7-47f7-aeff-dee761e2e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Crockett</dc:creator>
  <cp:keywords/>
  <dc:description/>
  <cp:lastModifiedBy>Paula Crockett</cp:lastModifiedBy>
  <cp:revision>14</cp:revision>
  <dcterms:created xsi:type="dcterms:W3CDTF">2024-05-30T15:15:00Z</dcterms:created>
  <dcterms:modified xsi:type="dcterms:W3CDTF">2024-05-30T15:29:00Z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0x010100CEB945727DF8174696F683B81FBA5E4B</vt:lpwstr>
  </property>
  <property fmtid="{D5CDD505-2E9C-101B-9397-08002B2CF9AE}" pid="3" name="MediaServiceImageTags">
    <vt:lpwstr/>
  </property>
</Properties>
</file>